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tbl>
      <w:tblPr>
        <w:tblW w:w="0" w:type="auto"/>
        <w:tblInd w:w="-142" w:type="dxa"/>
        <w:tblLayout w:type="fixed"/>
        <w:tblCellMar>
          <w:left w:w="0" w:type="dxa"/>
          <w:right w:w="0" w:type="dxa"/>
        </w:tblCellMar>
        <w:tblLook w:val="00A0" w:firstRow="1" w:lastRow="0" w:firstColumn="1" w:lastColumn="0" w:noHBand="0" w:noVBand="0"/>
      </w:tblPr>
      <w:tblGrid>
        <w:gridCol w:w="3970"/>
      </w:tblGrid>
      <w:tr w:rsidR="00043691" w:rsidRPr="0013750E" w:rsidTr="00C917ED">
        <w:trPr>
          <w:trHeight w:hRule="exact" w:val="3686"/>
        </w:trPr>
        <w:tc>
          <w:tcPr>
            <w:tcW w:w="3970" w:type="dxa"/>
          </w:tcPr>
          <w:p w:rsidR="00043691" w:rsidRDefault="00043691" w:rsidP="0011092C">
            <w:pPr>
              <w:tabs>
                <w:tab w:val="left" w:pos="4253"/>
                <w:tab w:val="left" w:pos="6804"/>
              </w:tabs>
              <w:spacing w:after="0" w:line="276" w:lineRule="auto"/>
              <w:ind w:left="-8"/>
              <w:jc w:val="center"/>
              <w:rPr>
                <w:rFonts w:ascii="Times New Roman" w:hAnsi="Times New Roman"/>
                <w:sz w:val="28"/>
                <w:szCs w:val="28"/>
              </w:rPr>
            </w:pPr>
          </w:p>
          <w:p w:rsidR="00126E5F" w:rsidRPr="0013750E" w:rsidRDefault="00126E5F" w:rsidP="0011092C">
            <w:pPr>
              <w:tabs>
                <w:tab w:val="left" w:pos="4253"/>
                <w:tab w:val="left" w:pos="6804"/>
              </w:tabs>
              <w:spacing w:after="0" w:line="276" w:lineRule="auto"/>
              <w:ind w:left="-8"/>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31CD87DA" wp14:editId="34E17895">
                  <wp:extent cx="615474" cy="683545"/>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474" cy="683545"/>
                          </a:xfrm>
                          <a:prstGeom prst="rect">
                            <a:avLst/>
                          </a:prstGeom>
                          <a:noFill/>
                          <a:ln>
                            <a:noFill/>
                          </a:ln>
                        </pic:spPr>
                      </pic:pic>
                    </a:graphicData>
                  </a:graphic>
                </wp:inline>
              </w:drawing>
            </w:r>
          </w:p>
          <w:p w:rsidR="006D314B" w:rsidRPr="00DB06EC" w:rsidRDefault="00DB06EC" w:rsidP="00854EE9">
            <w:pPr>
              <w:tabs>
                <w:tab w:val="left" w:pos="4253"/>
                <w:tab w:val="left" w:pos="6804"/>
              </w:tabs>
              <w:spacing w:after="0" w:line="240" w:lineRule="auto"/>
              <w:ind w:left="-106" w:right="-102"/>
              <w:jc w:val="center"/>
              <w:rPr>
                <w:rFonts w:ascii="Times New Roman" w:hAnsi="Times New Roman"/>
                <w:b/>
              </w:rPr>
            </w:pPr>
            <w:r w:rsidRPr="00DB06EC">
              <w:rPr>
                <w:rFonts w:ascii="Times New Roman" w:hAnsi="Times New Roman"/>
                <w:b/>
              </w:rPr>
              <w:t>Прокуратура</w:t>
            </w:r>
          </w:p>
          <w:p w:rsidR="006D314B" w:rsidRPr="00DB06EC" w:rsidRDefault="00DB06EC" w:rsidP="00854EE9">
            <w:pPr>
              <w:tabs>
                <w:tab w:val="left" w:pos="4253"/>
                <w:tab w:val="left" w:pos="6804"/>
              </w:tabs>
              <w:spacing w:after="0" w:line="240" w:lineRule="auto"/>
              <w:ind w:left="-108" w:right="-102"/>
              <w:jc w:val="center"/>
              <w:rPr>
                <w:rFonts w:ascii="Times New Roman" w:hAnsi="Times New Roman"/>
                <w:b/>
              </w:rPr>
            </w:pPr>
            <w:r w:rsidRPr="00DB06EC">
              <w:rPr>
                <w:rFonts w:ascii="Times New Roman" w:hAnsi="Times New Roman"/>
                <w:b/>
              </w:rPr>
              <w:t>Российской Федерации</w:t>
            </w:r>
          </w:p>
          <w:p w:rsidR="006D314B" w:rsidRDefault="006D314B" w:rsidP="006D314B">
            <w:pPr>
              <w:tabs>
                <w:tab w:val="left" w:pos="4253"/>
                <w:tab w:val="left" w:pos="6804"/>
              </w:tabs>
              <w:spacing w:after="0" w:line="240" w:lineRule="auto"/>
              <w:ind w:left="-106" w:right="-102"/>
              <w:jc w:val="center"/>
              <w:rPr>
                <w:rFonts w:ascii="Times New Roman" w:hAnsi="Times New Roman"/>
                <w:sz w:val="14"/>
                <w:szCs w:val="14"/>
              </w:rPr>
            </w:pPr>
          </w:p>
          <w:p w:rsidR="00C917ED" w:rsidRDefault="00C917ED" w:rsidP="00C917ED">
            <w:pPr>
              <w:tabs>
                <w:tab w:val="left" w:pos="4253"/>
                <w:tab w:val="left" w:pos="6804"/>
              </w:tabs>
              <w:spacing w:after="0" w:line="240" w:lineRule="auto"/>
              <w:ind w:left="-106" w:right="-102"/>
              <w:jc w:val="center"/>
              <w:rPr>
                <w:rFonts w:ascii="Times New Roman" w:hAnsi="Times New Roman"/>
                <w:b/>
                <w:sz w:val="24"/>
                <w:szCs w:val="24"/>
              </w:rPr>
            </w:pPr>
            <w:r>
              <w:rPr>
                <w:rFonts w:ascii="Times New Roman" w:hAnsi="Times New Roman"/>
                <w:b/>
                <w:sz w:val="24"/>
                <w:szCs w:val="24"/>
              </w:rPr>
              <w:t xml:space="preserve">ПРОКУРАТУРА </w:t>
            </w:r>
          </w:p>
          <w:p w:rsidR="00C917ED" w:rsidRDefault="00C917ED" w:rsidP="00C917ED">
            <w:pPr>
              <w:tabs>
                <w:tab w:val="left" w:pos="4253"/>
                <w:tab w:val="left" w:pos="6804"/>
              </w:tabs>
              <w:spacing w:after="0" w:line="240" w:lineRule="auto"/>
              <w:ind w:left="-106" w:right="-102"/>
              <w:jc w:val="center"/>
              <w:rPr>
                <w:rFonts w:ascii="Times New Roman" w:hAnsi="Times New Roman"/>
                <w:b/>
                <w:sz w:val="24"/>
                <w:szCs w:val="24"/>
              </w:rPr>
            </w:pPr>
            <w:r>
              <w:rPr>
                <w:rFonts w:ascii="Times New Roman" w:hAnsi="Times New Roman"/>
                <w:b/>
                <w:sz w:val="24"/>
                <w:szCs w:val="24"/>
              </w:rPr>
              <w:t>ОРЛОВСКОЙ ОБЛАСТИ</w:t>
            </w:r>
          </w:p>
          <w:p w:rsidR="00187B97" w:rsidRDefault="00187B97" w:rsidP="00187B97">
            <w:pPr>
              <w:tabs>
                <w:tab w:val="left" w:pos="4253"/>
                <w:tab w:val="left" w:pos="6804"/>
              </w:tabs>
              <w:spacing w:after="0" w:line="240" w:lineRule="auto"/>
              <w:ind w:left="-106" w:right="-102"/>
              <w:jc w:val="center"/>
              <w:rPr>
                <w:rFonts w:ascii="Times New Roman" w:hAnsi="Times New Roman"/>
                <w:b/>
                <w:sz w:val="24"/>
                <w:szCs w:val="24"/>
              </w:rPr>
            </w:pPr>
            <w:r w:rsidRPr="00137AF6">
              <w:rPr>
                <w:rFonts w:ascii="Times New Roman" w:hAnsi="Times New Roman"/>
                <w:b/>
                <w:sz w:val="24"/>
                <w:szCs w:val="24"/>
              </w:rPr>
              <w:t xml:space="preserve">ПРОКУРАТУРА </w:t>
            </w:r>
          </w:p>
          <w:p w:rsidR="00187B97" w:rsidRPr="005B4E29" w:rsidRDefault="00187B97" w:rsidP="00187B97">
            <w:pPr>
              <w:tabs>
                <w:tab w:val="left" w:pos="4253"/>
                <w:tab w:val="left" w:pos="6804"/>
              </w:tabs>
              <w:spacing w:after="0" w:line="240" w:lineRule="auto"/>
              <w:ind w:left="-106" w:right="-102"/>
              <w:jc w:val="center"/>
              <w:rPr>
                <w:rFonts w:ascii="Times New Roman" w:hAnsi="Times New Roman"/>
                <w:sz w:val="14"/>
                <w:szCs w:val="14"/>
              </w:rPr>
            </w:pPr>
            <w:r>
              <w:rPr>
                <w:rFonts w:ascii="Times New Roman" w:hAnsi="Times New Roman"/>
                <w:b/>
                <w:sz w:val="24"/>
                <w:szCs w:val="24"/>
              </w:rPr>
              <w:t>ЗАЛЕГОЩЕНСКОГО</w:t>
            </w:r>
            <w:r w:rsidRPr="00137AF6">
              <w:rPr>
                <w:rFonts w:ascii="Times New Roman" w:hAnsi="Times New Roman"/>
                <w:b/>
                <w:sz w:val="24"/>
                <w:szCs w:val="24"/>
              </w:rPr>
              <w:t xml:space="preserve"> РАЙОНА </w:t>
            </w:r>
          </w:p>
          <w:p w:rsidR="00BB2629" w:rsidRPr="005B4E29" w:rsidRDefault="00BB2629" w:rsidP="00BB2629">
            <w:pPr>
              <w:tabs>
                <w:tab w:val="left" w:pos="4253"/>
                <w:tab w:val="left" w:pos="6804"/>
              </w:tabs>
              <w:spacing w:after="0" w:line="240" w:lineRule="auto"/>
              <w:ind w:left="-106" w:right="-102"/>
              <w:jc w:val="center"/>
              <w:rPr>
                <w:rFonts w:ascii="Times New Roman" w:hAnsi="Times New Roman"/>
                <w:sz w:val="14"/>
                <w:szCs w:val="14"/>
              </w:rPr>
            </w:pPr>
          </w:p>
          <w:p w:rsidR="00043691" w:rsidRPr="002F74DE" w:rsidRDefault="00187B97" w:rsidP="00141E03">
            <w:pPr>
              <w:tabs>
                <w:tab w:val="left" w:pos="4253"/>
                <w:tab w:val="left" w:pos="6804"/>
              </w:tabs>
              <w:spacing w:after="0" w:line="240" w:lineRule="auto"/>
              <w:ind w:left="-106" w:right="-102"/>
              <w:jc w:val="center"/>
              <w:rPr>
                <w:rFonts w:ascii="Times New Roman" w:hAnsi="Times New Roman"/>
                <w:b/>
                <w:sz w:val="20"/>
                <w:szCs w:val="20"/>
              </w:rPr>
            </w:pPr>
            <w:r w:rsidRPr="002F74DE">
              <w:rPr>
                <w:rFonts w:ascii="Times New Roman" w:hAnsi="Times New Roman"/>
                <w:b/>
                <w:sz w:val="20"/>
                <w:szCs w:val="20"/>
              </w:rPr>
              <w:t xml:space="preserve">ул. </w:t>
            </w:r>
            <w:r>
              <w:rPr>
                <w:rFonts w:ascii="Times New Roman" w:hAnsi="Times New Roman"/>
                <w:b/>
                <w:sz w:val="20"/>
                <w:szCs w:val="20"/>
              </w:rPr>
              <w:t>Ленина</w:t>
            </w:r>
            <w:r w:rsidRPr="002F74DE">
              <w:rPr>
                <w:rFonts w:ascii="Times New Roman" w:hAnsi="Times New Roman"/>
                <w:b/>
                <w:sz w:val="20"/>
                <w:szCs w:val="20"/>
              </w:rPr>
              <w:t>, д</w:t>
            </w:r>
            <w:r>
              <w:rPr>
                <w:rFonts w:ascii="Times New Roman" w:hAnsi="Times New Roman"/>
                <w:b/>
                <w:sz w:val="20"/>
                <w:szCs w:val="20"/>
              </w:rPr>
              <w:t>.11</w:t>
            </w:r>
            <w:r w:rsidRPr="002F74DE">
              <w:rPr>
                <w:rFonts w:ascii="Times New Roman" w:hAnsi="Times New Roman"/>
                <w:b/>
                <w:sz w:val="20"/>
                <w:szCs w:val="20"/>
              </w:rPr>
              <w:t>,</w:t>
            </w:r>
            <w:r>
              <w:rPr>
                <w:rFonts w:ascii="Times New Roman" w:hAnsi="Times New Roman"/>
                <w:b/>
                <w:sz w:val="20"/>
                <w:szCs w:val="20"/>
              </w:rPr>
              <w:t xml:space="preserve"> п. Залегощь</w:t>
            </w:r>
            <w:r w:rsidRPr="002F74DE">
              <w:rPr>
                <w:rFonts w:ascii="Times New Roman" w:hAnsi="Times New Roman"/>
                <w:b/>
                <w:sz w:val="20"/>
                <w:szCs w:val="20"/>
              </w:rPr>
              <w:t>, 30</w:t>
            </w:r>
            <w:r>
              <w:rPr>
                <w:rFonts w:ascii="Times New Roman" w:hAnsi="Times New Roman"/>
                <w:b/>
                <w:sz w:val="20"/>
                <w:szCs w:val="20"/>
              </w:rPr>
              <w:t>3560</w:t>
            </w:r>
          </w:p>
        </w:tc>
      </w:tr>
    </w:tbl>
    <w:tbl>
      <w:tblPr>
        <w:tblpPr w:leftFromText="181" w:rightFromText="181" w:vertAnchor="page" w:horzAnchor="margin" w:tblpXSpec="right" w:tblpY="1180"/>
        <w:tblW w:w="0" w:type="auto"/>
        <w:tblLayout w:type="fixed"/>
        <w:tblCellMar>
          <w:left w:w="28" w:type="dxa"/>
          <w:right w:w="28" w:type="dxa"/>
        </w:tblCellMar>
        <w:tblLook w:val="00A0" w:firstRow="1" w:lastRow="0" w:firstColumn="1" w:lastColumn="0" w:noHBand="0" w:noVBand="0"/>
      </w:tblPr>
      <w:tblGrid>
        <w:gridCol w:w="4253"/>
      </w:tblGrid>
      <w:tr w:rsidR="00D07E62" w:rsidRPr="0013750E" w:rsidTr="004B668C">
        <w:trPr>
          <w:trHeight w:val="137"/>
        </w:trPr>
        <w:tc>
          <w:tcPr>
            <w:tcW w:w="4253" w:type="dxa"/>
            <w:tcMar>
              <w:left w:w="0" w:type="dxa"/>
              <w:right w:w="0" w:type="dxa"/>
            </w:tcMar>
          </w:tcPr>
          <w:p w:rsidR="00D07E62" w:rsidRPr="004B668C" w:rsidRDefault="00D07E62" w:rsidP="00F47905">
            <w:pPr>
              <w:spacing w:after="0" w:line="240" w:lineRule="auto"/>
              <w:ind w:right="-108"/>
              <w:rPr>
                <w:rFonts w:ascii="Times New Roman" w:hAnsi="Times New Roman"/>
              </w:rPr>
            </w:pPr>
          </w:p>
        </w:tc>
      </w:tr>
      <w:tr w:rsidR="00043691" w:rsidRPr="0013750E" w:rsidTr="00C55F29">
        <w:tc>
          <w:tcPr>
            <w:tcW w:w="4253" w:type="dxa"/>
            <w:tcMar>
              <w:left w:w="0" w:type="dxa"/>
              <w:right w:w="0" w:type="dxa"/>
            </w:tcMar>
          </w:tcPr>
          <w:p w:rsidR="00043691" w:rsidRPr="0013750E" w:rsidRDefault="008D7411" w:rsidP="00394972">
            <w:pPr>
              <w:spacing w:after="0" w:line="240" w:lineRule="exact"/>
              <w:rPr>
                <w:rFonts w:ascii="Times New Roman" w:hAnsi="Times New Roman"/>
                <w:sz w:val="28"/>
                <w:szCs w:val="28"/>
              </w:rPr>
            </w:pPr>
            <w:r>
              <w:rPr>
                <w:rFonts w:ascii="Times New Roman" w:hAnsi="Times New Roman" w:cs="Times New Roman"/>
                <w:sz w:val="28"/>
                <w:szCs w:val="28"/>
              </w:rPr>
              <w:t xml:space="preserve">Главам сельских поселений </w:t>
            </w:r>
            <w:bookmarkStart w:id="0" w:name="_GoBack"/>
            <w:proofErr w:type="spellStart"/>
            <w:r>
              <w:rPr>
                <w:rFonts w:ascii="Times New Roman" w:hAnsi="Times New Roman" w:cs="Times New Roman"/>
                <w:sz w:val="28"/>
                <w:szCs w:val="28"/>
              </w:rPr>
              <w:t>Залегощенского</w:t>
            </w:r>
            <w:proofErr w:type="spellEnd"/>
            <w:r>
              <w:rPr>
                <w:rFonts w:ascii="Times New Roman" w:hAnsi="Times New Roman" w:cs="Times New Roman"/>
                <w:sz w:val="28"/>
                <w:szCs w:val="28"/>
              </w:rPr>
              <w:t xml:space="preserve"> </w:t>
            </w:r>
            <w:bookmarkEnd w:id="0"/>
            <w:r>
              <w:rPr>
                <w:rFonts w:ascii="Times New Roman" w:hAnsi="Times New Roman" w:cs="Times New Roman"/>
                <w:sz w:val="28"/>
                <w:szCs w:val="28"/>
              </w:rPr>
              <w:t>района</w:t>
            </w:r>
          </w:p>
        </w:tc>
      </w:tr>
    </w:tbl>
    <w:tbl>
      <w:tblPr>
        <w:tblW w:w="0" w:type="auto"/>
        <w:tblInd w:w="-5" w:type="dxa"/>
        <w:tblLayout w:type="fixed"/>
        <w:tblLook w:val="0000" w:firstRow="0" w:lastRow="0" w:firstColumn="0" w:lastColumn="0" w:noHBand="0" w:noVBand="0"/>
      </w:tblPr>
      <w:tblGrid>
        <w:gridCol w:w="595"/>
        <w:gridCol w:w="1034"/>
        <w:gridCol w:w="442"/>
        <w:gridCol w:w="1766"/>
      </w:tblGrid>
      <w:tr w:rsidR="0073306F" w:rsidTr="00A21586">
        <w:trPr>
          <w:trHeight w:val="145"/>
        </w:trPr>
        <w:tc>
          <w:tcPr>
            <w:tcW w:w="1629" w:type="dxa"/>
            <w:gridSpan w:val="2"/>
            <w:tcBorders>
              <w:bottom w:val="single" w:sz="4" w:space="0" w:color="auto"/>
            </w:tcBorders>
          </w:tcPr>
          <w:p w:rsidR="0073306F" w:rsidRDefault="00BF7448" w:rsidP="0073306F">
            <w:pPr>
              <w:spacing w:before="40" w:after="0" w:line="240" w:lineRule="auto"/>
              <w:rPr>
                <w:rFonts w:ascii="Times New Roman" w:hAnsi="Times New Roman"/>
                <w:sz w:val="28"/>
                <w:szCs w:val="28"/>
              </w:rPr>
            </w:pPr>
            <w:r>
              <w:rPr>
                <w:rFonts w:ascii="Times New Roman" w:hAnsi="Times New Roman"/>
                <w:sz w:val="28"/>
                <w:szCs w:val="28"/>
              </w:rPr>
              <w:t>27</w:t>
            </w:r>
            <w:r w:rsidR="00642B7B">
              <w:rPr>
                <w:rFonts w:ascii="Times New Roman" w:hAnsi="Times New Roman"/>
                <w:sz w:val="28"/>
                <w:szCs w:val="28"/>
              </w:rPr>
              <w:t>.</w:t>
            </w:r>
            <w:r w:rsidR="00CC5221">
              <w:rPr>
                <w:rFonts w:ascii="Times New Roman" w:hAnsi="Times New Roman"/>
                <w:sz w:val="28"/>
                <w:szCs w:val="28"/>
              </w:rPr>
              <w:t>0</w:t>
            </w:r>
            <w:r>
              <w:rPr>
                <w:rFonts w:ascii="Times New Roman" w:hAnsi="Times New Roman"/>
                <w:sz w:val="28"/>
                <w:szCs w:val="28"/>
              </w:rPr>
              <w:t>6</w:t>
            </w:r>
            <w:r w:rsidR="00642B7B">
              <w:rPr>
                <w:rFonts w:ascii="Times New Roman" w:hAnsi="Times New Roman"/>
                <w:sz w:val="28"/>
                <w:szCs w:val="28"/>
              </w:rPr>
              <w:t>.202</w:t>
            </w:r>
            <w:r w:rsidR="00CC5221">
              <w:rPr>
                <w:rFonts w:ascii="Times New Roman" w:hAnsi="Times New Roman"/>
                <w:sz w:val="28"/>
                <w:szCs w:val="28"/>
              </w:rPr>
              <w:t>3</w:t>
            </w:r>
          </w:p>
        </w:tc>
        <w:tc>
          <w:tcPr>
            <w:tcW w:w="442" w:type="dxa"/>
            <w:vAlign w:val="bottom"/>
          </w:tcPr>
          <w:p w:rsidR="0073306F" w:rsidRPr="00185666" w:rsidRDefault="0073306F" w:rsidP="0073306F">
            <w:pPr>
              <w:spacing w:before="40" w:after="0" w:line="240" w:lineRule="auto"/>
              <w:jc w:val="center"/>
              <w:rPr>
                <w:rFonts w:ascii="Times New Roman" w:hAnsi="Times New Roman"/>
                <w:sz w:val="24"/>
                <w:szCs w:val="24"/>
              </w:rPr>
            </w:pPr>
            <w:r w:rsidRPr="00185666">
              <w:rPr>
                <w:rFonts w:ascii="Times New Roman" w:hAnsi="Times New Roman"/>
                <w:sz w:val="24"/>
                <w:szCs w:val="24"/>
              </w:rPr>
              <w:t>№</w:t>
            </w:r>
          </w:p>
        </w:tc>
        <w:tc>
          <w:tcPr>
            <w:tcW w:w="1766" w:type="dxa"/>
            <w:tcBorders>
              <w:bottom w:val="single" w:sz="4" w:space="0" w:color="auto"/>
            </w:tcBorders>
          </w:tcPr>
          <w:p w:rsidR="0073306F" w:rsidRDefault="00BF7448" w:rsidP="0073306F">
            <w:pPr>
              <w:spacing w:before="40" w:after="0" w:line="240" w:lineRule="auto"/>
              <w:rPr>
                <w:rFonts w:ascii="Times New Roman" w:hAnsi="Times New Roman"/>
                <w:sz w:val="28"/>
                <w:szCs w:val="28"/>
              </w:rPr>
            </w:pPr>
            <w:r>
              <w:rPr>
                <w:rFonts w:ascii="Times New Roman" w:hAnsi="Times New Roman"/>
                <w:sz w:val="28"/>
                <w:szCs w:val="28"/>
              </w:rPr>
              <w:t>33</w:t>
            </w:r>
            <w:r w:rsidR="003B5BA5">
              <w:rPr>
                <w:rFonts w:ascii="Times New Roman" w:hAnsi="Times New Roman"/>
                <w:sz w:val="28"/>
                <w:szCs w:val="28"/>
              </w:rPr>
              <w:t>-202</w:t>
            </w:r>
            <w:r w:rsidR="00CC5221">
              <w:rPr>
                <w:rFonts w:ascii="Times New Roman" w:hAnsi="Times New Roman"/>
                <w:sz w:val="28"/>
                <w:szCs w:val="28"/>
              </w:rPr>
              <w:t>3</w:t>
            </w:r>
          </w:p>
        </w:tc>
      </w:tr>
      <w:tr w:rsidR="0073306F" w:rsidRPr="0013750E" w:rsidTr="00A21586">
        <w:tblPrEx>
          <w:tblLook w:val="00A0" w:firstRow="1" w:lastRow="0" w:firstColumn="1" w:lastColumn="0" w:noHBand="0" w:noVBand="0"/>
        </w:tblPrEx>
        <w:trPr>
          <w:trHeight w:val="164"/>
        </w:trPr>
        <w:tc>
          <w:tcPr>
            <w:tcW w:w="595" w:type="dxa"/>
            <w:tcMar>
              <w:left w:w="0" w:type="dxa"/>
              <w:right w:w="0" w:type="dxa"/>
            </w:tcMar>
            <w:vAlign w:val="bottom"/>
          </w:tcPr>
          <w:p w:rsidR="0073306F" w:rsidRPr="00185666" w:rsidRDefault="0073306F" w:rsidP="0073306F">
            <w:pPr>
              <w:spacing w:before="120" w:after="0" w:line="240" w:lineRule="auto"/>
              <w:rPr>
                <w:rFonts w:ascii="Times New Roman" w:hAnsi="Times New Roman"/>
                <w:sz w:val="24"/>
                <w:szCs w:val="24"/>
              </w:rPr>
            </w:pPr>
          </w:p>
        </w:tc>
        <w:tc>
          <w:tcPr>
            <w:tcW w:w="3242" w:type="dxa"/>
            <w:gridSpan w:val="3"/>
            <w:tcMar>
              <w:left w:w="0" w:type="dxa"/>
              <w:right w:w="0" w:type="dxa"/>
            </w:tcMar>
          </w:tcPr>
          <w:p w:rsidR="0073306F" w:rsidRPr="003C433D" w:rsidRDefault="0073306F" w:rsidP="0073306F">
            <w:pPr>
              <w:spacing w:before="80" w:after="100" w:afterAutospacing="1" w:line="240" w:lineRule="auto"/>
              <w:rPr>
                <w:rFonts w:ascii="Times New Roman" w:hAnsi="Times New Roman"/>
                <w:sz w:val="20"/>
                <w:szCs w:val="20"/>
              </w:rPr>
            </w:pPr>
          </w:p>
        </w:tc>
      </w:tr>
      <w:tr w:rsidR="0073306F" w:rsidRPr="0013750E" w:rsidTr="00A21586">
        <w:tblPrEx>
          <w:tblLook w:val="00A0" w:firstRow="1" w:lastRow="0" w:firstColumn="1" w:lastColumn="0" w:noHBand="0" w:noVBand="0"/>
        </w:tblPrEx>
        <w:trPr>
          <w:trHeight w:val="244"/>
        </w:trPr>
        <w:tc>
          <w:tcPr>
            <w:tcW w:w="3837" w:type="dxa"/>
            <w:gridSpan w:val="4"/>
            <w:tcMar>
              <w:left w:w="0" w:type="dxa"/>
              <w:right w:w="0" w:type="dxa"/>
            </w:tcMar>
          </w:tcPr>
          <w:p w:rsidR="0073306F" w:rsidRPr="00012DC8" w:rsidRDefault="0073306F" w:rsidP="0073306F">
            <w:pPr>
              <w:spacing w:after="0" w:line="240" w:lineRule="exact"/>
              <w:rPr>
                <w:rFonts w:ascii="Times New Roman" w:hAnsi="Times New Roman"/>
                <w:sz w:val="28"/>
                <w:szCs w:val="28"/>
              </w:rPr>
            </w:pPr>
          </w:p>
        </w:tc>
      </w:tr>
    </w:tbl>
    <w:p w:rsidR="00642B7B" w:rsidRPr="00096A34" w:rsidRDefault="00642B7B" w:rsidP="00642B7B">
      <w:pPr>
        <w:spacing w:after="0" w:line="240" w:lineRule="exact"/>
        <w:ind w:right="4820"/>
        <w:jc w:val="both"/>
        <w:rPr>
          <w:rFonts w:ascii="Times New Roman" w:hAnsi="Times New Roman" w:cs="Times New Roman"/>
          <w:sz w:val="28"/>
        </w:rPr>
      </w:pPr>
      <w:r w:rsidRPr="00096A34">
        <w:rPr>
          <w:rFonts w:ascii="Times New Roman" w:hAnsi="Times New Roman" w:cs="Times New Roman"/>
          <w:sz w:val="28"/>
        </w:rPr>
        <w:t>ИНФОРМАЦИЯ</w:t>
      </w:r>
    </w:p>
    <w:p w:rsidR="002F74DE" w:rsidRDefault="00394972" w:rsidP="00345F5E">
      <w:pPr>
        <w:pStyle w:val="ConsNonformat"/>
        <w:widowControl/>
        <w:spacing w:line="240" w:lineRule="exact"/>
        <w:rPr>
          <w:rFonts w:ascii="Times New Roman" w:hAnsi="Times New Roman" w:cs="Times New Roman"/>
          <w:sz w:val="28"/>
          <w:szCs w:val="28"/>
        </w:rPr>
      </w:pPr>
      <w:r w:rsidRPr="00394972">
        <w:rPr>
          <w:rFonts w:ascii="Times New Roman" w:eastAsiaTheme="minorHAnsi" w:hAnsi="Times New Roman" w:cs="Times New Roman"/>
          <w:sz w:val="28"/>
          <w:szCs w:val="22"/>
          <w:lang w:eastAsia="en-US"/>
        </w:rPr>
        <w:t xml:space="preserve">для публикации </w:t>
      </w:r>
      <w:r w:rsidR="00BF7448">
        <w:rPr>
          <w:rFonts w:ascii="Times New Roman" w:eastAsiaTheme="minorHAnsi" w:hAnsi="Times New Roman" w:cs="Times New Roman"/>
          <w:sz w:val="28"/>
          <w:szCs w:val="22"/>
          <w:lang w:eastAsia="en-US"/>
        </w:rPr>
        <w:t>на сайте органа местного самоуправления</w:t>
      </w:r>
    </w:p>
    <w:p w:rsidR="00394972" w:rsidRDefault="00394972" w:rsidP="00E211B1">
      <w:pPr>
        <w:spacing w:after="0" w:line="240" w:lineRule="auto"/>
        <w:ind w:firstLine="709"/>
        <w:jc w:val="both"/>
        <w:rPr>
          <w:rFonts w:ascii="Times New Roman" w:hAnsi="Times New Roman" w:cs="Times New Roman"/>
          <w:sz w:val="28"/>
          <w:szCs w:val="28"/>
        </w:rPr>
      </w:pPr>
    </w:p>
    <w:p w:rsidR="008D7411" w:rsidRPr="008D7411" w:rsidRDefault="008D7411" w:rsidP="008D7411">
      <w:pPr>
        <w:spacing w:after="0" w:line="240" w:lineRule="exact"/>
        <w:ind w:firstLine="709"/>
        <w:jc w:val="both"/>
        <w:rPr>
          <w:rFonts w:ascii="Times New Roman" w:hAnsi="Times New Roman" w:cs="Times New Roman"/>
          <w:b/>
          <w:sz w:val="28"/>
          <w:szCs w:val="28"/>
        </w:rPr>
      </w:pPr>
      <w:r w:rsidRPr="008D7411">
        <w:rPr>
          <w:rFonts w:ascii="Times New Roman" w:hAnsi="Times New Roman" w:cs="Times New Roman"/>
          <w:b/>
          <w:sz w:val="28"/>
          <w:szCs w:val="28"/>
        </w:rPr>
        <w:t>Уголовная ответственность за невыплату заработной платы</w:t>
      </w:r>
    </w:p>
    <w:p w:rsidR="008D7411" w:rsidRPr="008D7411" w:rsidRDefault="008D7411" w:rsidP="008D7411">
      <w:pPr>
        <w:spacing w:after="0" w:line="240" w:lineRule="exact"/>
        <w:ind w:firstLine="709"/>
        <w:jc w:val="both"/>
        <w:rPr>
          <w:rFonts w:ascii="Times New Roman" w:hAnsi="Times New Roman" w:cs="Times New Roman"/>
          <w:sz w:val="28"/>
          <w:szCs w:val="28"/>
        </w:rPr>
      </w:pPr>
    </w:p>
    <w:p w:rsidR="008D7411" w:rsidRPr="008D7411" w:rsidRDefault="008D7411" w:rsidP="008D7411">
      <w:pPr>
        <w:spacing w:after="0" w:line="240" w:lineRule="auto"/>
        <w:ind w:firstLine="709"/>
        <w:jc w:val="both"/>
        <w:rPr>
          <w:rFonts w:ascii="Times New Roman" w:hAnsi="Times New Roman" w:cs="Times New Roman"/>
          <w:sz w:val="28"/>
          <w:szCs w:val="28"/>
        </w:rPr>
      </w:pPr>
      <w:r w:rsidRPr="008D7411">
        <w:rPr>
          <w:rFonts w:ascii="Times New Roman" w:hAnsi="Times New Roman" w:cs="Times New Roman"/>
          <w:sz w:val="28"/>
          <w:szCs w:val="28"/>
        </w:rPr>
        <w:t>За невыплату заработной платы, пенсий, стипендий, пособий и иных выплат предусмотрена уголовная ответственность по статье 145.1 Уголовного кодекса Российской Федерации. Такая ответственность может быть возложена не только на руководителя организации, но и на руководителя филиала, представительства, иного обособленного структур</w:t>
      </w:r>
      <w:r>
        <w:rPr>
          <w:rFonts w:ascii="Times New Roman" w:hAnsi="Times New Roman" w:cs="Times New Roman"/>
          <w:sz w:val="28"/>
          <w:szCs w:val="28"/>
        </w:rPr>
        <w:t>ного подразделения организации.</w:t>
      </w:r>
    </w:p>
    <w:p w:rsidR="008D7411" w:rsidRPr="008D7411" w:rsidRDefault="008D7411" w:rsidP="008D7411">
      <w:pPr>
        <w:spacing w:after="0" w:line="240" w:lineRule="auto"/>
        <w:ind w:firstLine="709"/>
        <w:jc w:val="both"/>
        <w:rPr>
          <w:rFonts w:ascii="Times New Roman" w:hAnsi="Times New Roman" w:cs="Times New Roman"/>
          <w:sz w:val="28"/>
          <w:szCs w:val="28"/>
        </w:rPr>
      </w:pPr>
      <w:proofErr w:type="gramStart"/>
      <w:r w:rsidRPr="008D7411">
        <w:rPr>
          <w:rFonts w:ascii="Times New Roman" w:hAnsi="Times New Roman" w:cs="Times New Roman"/>
          <w:sz w:val="28"/>
          <w:szCs w:val="28"/>
        </w:rPr>
        <w:t>Так, преступлением является невыплата заработной платы, пенсий, стипендий, пособий и иных установленных законом выплат частично (в случае</w:t>
      </w:r>
      <w:r>
        <w:rPr>
          <w:rFonts w:ascii="Times New Roman" w:hAnsi="Times New Roman" w:cs="Times New Roman"/>
          <w:sz w:val="28"/>
          <w:szCs w:val="28"/>
        </w:rPr>
        <w:t>,</w:t>
      </w:r>
      <w:r w:rsidRPr="008D7411">
        <w:rPr>
          <w:rFonts w:ascii="Times New Roman" w:hAnsi="Times New Roman" w:cs="Times New Roman"/>
          <w:sz w:val="28"/>
          <w:szCs w:val="28"/>
        </w:rPr>
        <w:t xml:space="preserve"> когда свыше трех месяцев подряд платежи осуществлялись в размере менее половины подлежащей выплате суммы) или их невыплата полностью (когда свыше двух месяцев подряд выплаты не осуществлялись или размер осуществленной выплаты заработной платы был ниже установленного минимального размера оплаты труда), совершенные работодателем из корыстной</w:t>
      </w:r>
      <w:proofErr w:type="gramEnd"/>
      <w:r w:rsidRPr="008D7411">
        <w:rPr>
          <w:rFonts w:ascii="Times New Roman" w:hAnsi="Times New Roman" w:cs="Times New Roman"/>
          <w:sz w:val="28"/>
          <w:szCs w:val="28"/>
        </w:rPr>
        <w:t xml:space="preserve"> или </w:t>
      </w:r>
      <w:r>
        <w:rPr>
          <w:rFonts w:ascii="Times New Roman" w:hAnsi="Times New Roman" w:cs="Times New Roman"/>
          <w:sz w:val="28"/>
          <w:szCs w:val="28"/>
        </w:rPr>
        <w:t>иной личной заинтересованности.</w:t>
      </w:r>
    </w:p>
    <w:p w:rsidR="008D7411" w:rsidRPr="008D7411" w:rsidRDefault="008D7411" w:rsidP="008D7411">
      <w:pPr>
        <w:spacing w:after="0" w:line="240" w:lineRule="auto"/>
        <w:ind w:firstLine="709"/>
        <w:jc w:val="both"/>
        <w:rPr>
          <w:rFonts w:ascii="Times New Roman" w:hAnsi="Times New Roman" w:cs="Times New Roman"/>
          <w:sz w:val="28"/>
          <w:szCs w:val="28"/>
        </w:rPr>
      </w:pPr>
      <w:proofErr w:type="gramStart"/>
      <w:r w:rsidRPr="008D7411">
        <w:rPr>
          <w:rFonts w:ascii="Times New Roman" w:hAnsi="Times New Roman" w:cs="Times New Roman"/>
          <w:sz w:val="28"/>
          <w:szCs w:val="28"/>
        </w:rPr>
        <w:t>Уголовная ответственность наступает и в случаях невыплаты заработной платы и иных выплат работникам, с которыми трудовой договор не заключался либо не был надлежащим образом оформлен, но они приступили к работе с ведома</w:t>
      </w:r>
      <w:r>
        <w:rPr>
          <w:rFonts w:ascii="Times New Roman" w:hAnsi="Times New Roman" w:cs="Times New Roman"/>
          <w:sz w:val="28"/>
          <w:szCs w:val="28"/>
        </w:rPr>
        <w:t xml:space="preserve"> или по поручению работодателя.</w:t>
      </w:r>
      <w:proofErr w:type="gramEnd"/>
    </w:p>
    <w:p w:rsidR="008D7411" w:rsidRPr="008D7411" w:rsidRDefault="008D7411" w:rsidP="008D7411">
      <w:pPr>
        <w:spacing w:after="0" w:line="240" w:lineRule="auto"/>
        <w:ind w:firstLine="709"/>
        <w:jc w:val="both"/>
        <w:rPr>
          <w:rFonts w:ascii="Times New Roman" w:hAnsi="Times New Roman" w:cs="Times New Roman"/>
          <w:sz w:val="28"/>
          <w:szCs w:val="28"/>
        </w:rPr>
      </w:pPr>
      <w:r w:rsidRPr="008D7411">
        <w:rPr>
          <w:rFonts w:ascii="Times New Roman" w:hAnsi="Times New Roman" w:cs="Times New Roman"/>
          <w:sz w:val="28"/>
          <w:szCs w:val="28"/>
        </w:rPr>
        <w:t>Увольнение работника, которому не была выплачена заработная плата, не влияет на возможность привлечения работодателя к уголовной ответственности и исчисление сроков давност</w:t>
      </w:r>
      <w:r>
        <w:rPr>
          <w:rFonts w:ascii="Times New Roman" w:hAnsi="Times New Roman" w:cs="Times New Roman"/>
          <w:sz w:val="28"/>
          <w:szCs w:val="28"/>
        </w:rPr>
        <w:t>и его уголовного преследования.</w:t>
      </w:r>
    </w:p>
    <w:p w:rsidR="008D7411" w:rsidRPr="008D7411" w:rsidRDefault="008D7411" w:rsidP="008D7411">
      <w:pPr>
        <w:spacing w:after="0" w:line="240" w:lineRule="auto"/>
        <w:ind w:firstLine="709"/>
        <w:jc w:val="both"/>
        <w:rPr>
          <w:rFonts w:ascii="Times New Roman" w:hAnsi="Times New Roman" w:cs="Times New Roman"/>
          <w:sz w:val="28"/>
          <w:szCs w:val="28"/>
        </w:rPr>
      </w:pPr>
      <w:r w:rsidRPr="008D7411">
        <w:rPr>
          <w:rFonts w:ascii="Times New Roman" w:hAnsi="Times New Roman" w:cs="Times New Roman"/>
          <w:sz w:val="28"/>
          <w:szCs w:val="28"/>
        </w:rPr>
        <w:t>В зависимости от наступивших в результате совершения данного преступления последствий Уголовный кодекс устанавливает наказание вплоть до реального лишения свободы сроком до 5 лет.</w:t>
      </w:r>
    </w:p>
    <w:p w:rsidR="008D7411" w:rsidRPr="008D7411" w:rsidRDefault="008D7411" w:rsidP="008D7411">
      <w:pPr>
        <w:spacing w:after="0" w:line="240" w:lineRule="auto"/>
        <w:ind w:firstLine="709"/>
        <w:jc w:val="both"/>
        <w:rPr>
          <w:rFonts w:ascii="Times New Roman" w:hAnsi="Times New Roman" w:cs="Times New Roman"/>
          <w:sz w:val="28"/>
          <w:szCs w:val="28"/>
        </w:rPr>
      </w:pPr>
      <w:r w:rsidRPr="008D7411">
        <w:rPr>
          <w:rFonts w:ascii="Times New Roman" w:hAnsi="Times New Roman" w:cs="Times New Roman"/>
          <w:sz w:val="28"/>
          <w:szCs w:val="28"/>
        </w:rPr>
        <w:t xml:space="preserve">Конфискация имущества есть принудительное безвозмездное изъятие и обращение в собственность государства на основании обвинительного </w:t>
      </w:r>
      <w:r>
        <w:rPr>
          <w:rFonts w:ascii="Times New Roman" w:hAnsi="Times New Roman" w:cs="Times New Roman"/>
          <w:sz w:val="28"/>
          <w:szCs w:val="28"/>
        </w:rPr>
        <w:t xml:space="preserve">приговора следующего имущества: </w:t>
      </w:r>
      <w:r w:rsidRPr="008D7411">
        <w:rPr>
          <w:rFonts w:ascii="Times New Roman" w:hAnsi="Times New Roman" w:cs="Times New Roman"/>
          <w:sz w:val="28"/>
          <w:szCs w:val="28"/>
        </w:rPr>
        <w:t xml:space="preserve">денег, ценностей и иного имущества, </w:t>
      </w:r>
      <w:r w:rsidRPr="008D7411">
        <w:rPr>
          <w:rFonts w:ascii="Times New Roman" w:hAnsi="Times New Roman" w:cs="Times New Roman"/>
          <w:sz w:val="28"/>
          <w:szCs w:val="28"/>
        </w:rPr>
        <w:lastRenderedPageBreak/>
        <w:t xml:space="preserve">указанных в пунктах «а, </w:t>
      </w:r>
      <w:proofErr w:type="gramStart"/>
      <w:r w:rsidRPr="008D7411">
        <w:rPr>
          <w:rFonts w:ascii="Times New Roman" w:hAnsi="Times New Roman" w:cs="Times New Roman"/>
          <w:sz w:val="28"/>
          <w:szCs w:val="28"/>
        </w:rPr>
        <w:t>б</w:t>
      </w:r>
      <w:proofErr w:type="gramEnd"/>
      <w:r w:rsidRPr="008D7411">
        <w:rPr>
          <w:rFonts w:ascii="Times New Roman" w:hAnsi="Times New Roman" w:cs="Times New Roman"/>
          <w:sz w:val="28"/>
          <w:szCs w:val="28"/>
        </w:rPr>
        <w:t>, в» части 1 статьи 104.1 Уголовного кодекса Российской Федерации;</w:t>
      </w:r>
      <w:r>
        <w:rPr>
          <w:rFonts w:ascii="Times New Roman" w:hAnsi="Times New Roman" w:cs="Times New Roman"/>
          <w:sz w:val="28"/>
          <w:szCs w:val="28"/>
        </w:rPr>
        <w:t xml:space="preserve"> </w:t>
      </w:r>
      <w:r w:rsidRPr="008D7411">
        <w:rPr>
          <w:rFonts w:ascii="Times New Roman" w:hAnsi="Times New Roman" w:cs="Times New Roman"/>
          <w:sz w:val="28"/>
          <w:szCs w:val="28"/>
        </w:rPr>
        <w:t>орудий, оборудования или иных средств совершения преступления, принадлежащих обвиняемому;</w:t>
      </w:r>
      <w:r>
        <w:rPr>
          <w:rFonts w:ascii="Times New Roman" w:hAnsi="Times New Roman" w:cs="Times New Roman"/>
          <w:sz w:val="28"/>
          <w:szCs w:val="28"/>
        </w:rPr>
        <w:t xml:space="preserve"> </w:t>
      </w:r>
      <w:proofErr w:type="gramStart"/>
      <w:r w:rsidRPr="008D7411">
        <w:rPr>
          <w:rFonts w:ascii="Times New Roman" w:hAnsi="Times New Roman" w:cs="Times New Roman"/>
          <w:sz w:val="28"/>
          <w:szCs w:val="28"/>
        </w:rPr>
        <w:t>транспортного средства, принадлежащего обвиняемому и использованного им при совершении преступлений, предусмотренных статьями 264.1 (управление транспортным средством в состоянии опьянения лицом, подвергнутым административному наказанию или имеющим судимость), 264.2 (нарушение правил дорожного движения лицом, подвергнутым административному наказанию и лишенным права управления транспортными средствами),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 Уголовного кодекса</w:t>
      </w:r>
      <w:proofErr w:type="gramEnd"/>
      <w:r w:rsidRPr="008D7411">
        <w:rPr>
          <w:rFonts w:ascii="Times New Roman" w:hAnsi="Times New Roman" w:cs="Times New Roman"/>
          <w:sz w:val="28"/>
          <w:szCs w:val="28"/>
        </w:rPr>
        <w:t xml:space="preserve"> Российской Федерации.</w:t>
      </w:r>
    </w:p>
    <w:p w:rsidR="008D7411" w:rsidRPr="008D7411" w:rsidRDefault="008D7411" w:rsidP="008D7411">
      <w:pPr>
        <w:spacing w:after="0" w:line="240" w:lineRule="auto"/>
        <w:ind w:firstLine="709"/>
        <w:jc w:val="both"/>
        <w:rPr>
          <w:rFonts w:ascii="Times New Roman" w:hAnsi="Times New Roman" w:cs="Times New Roman"/>
          <w:sz w:val="28"/>
          <w:szCs w:val="28"/>
        </w:rPr>
      </w:pPr>
      <w:r w:rsidRPr="008D7411">
        <w:rPr>
          <w:rFonts w:ascii="Times New Roman" w:hAnsi="Times New Roman" w:cs="Times New Roman"/>
          <w:sz w:val="28"/>
          <w:szCs w:val="28"/>
        </w:rPr>
        <w:t>Необходимо отметить, что конфискация является мерой уголовно-правового характера и не заменяет уголовного наказания, а применяется одновременно с ним.</w:t>
      </w:r>
    </w:p>
    <w:p w:rsidR="00FE77C3" w:rsidRDefault="00FE77C3" w:rsidP="00FE77C3">
      <w:pPr>
        <w:spacing w:after="0" w:line="240" w:lineRule="exact"/>
        <w:rPr>
          <w:rFonts w:ascii="Times New Roman" w:hAnsi="Times New Roman" w:cs="Times New Roman"/>
          <w:sz w:val="28"/>
          <w:szCs w:val="28"/>
        </w:rPr>
      </w:pPr>
    </w:p>
    <w:p w:rsidR="007B6820" w:rsidRDefault="00394972" w:rsidP="009D6C08">
      <w:pPr>
        <w:spacing w:after="0" w:line="240" w:lineRule="exact"/>
        <w:rPr>
          <w:rFonts w:ascii="Times New Roman" w:hAnsi="Times New Roman" w:cs="Times New Roman"/>
          <w:sz w:val="28"/>
          <w:szCs w:val="28"/>
        </w:rPr>
      </w:pPr>
      <w:r>
        <w:rPr>
          <w:rFonts w:ascii="Times New Roman" w:hAnsi="Times New Roman" w:cs="Times New Roman"/>
          <w:sz w:val="28"/>
          <w:szCs w:val="28"/>
        </w:rPr>
        <w:t>Помощник прокурора района</w:t>
      </w:r>
      <w:r w:rsidR="00BF7448">
        <w:rPr>
          <w:rFonts w:ascii="Times New Roman" w:hAnsi="Times New Roman" w:cs="Times New Roman"/>
          <w:sz w:val="28"/>
          <w:szCs w:val="28"/>
        </w:rPr>
        <w:t xml:space="preserve">                                                                Р.Э. </w:t>
      </w:r>
      <w:proofErr w:type="spellStart"/>
      <w:r w:rsidR="00BF7448">
        <w:rPr>
          <w:rFonts w:ascii="Times New Roman" w:hAnsi="Times New Roman" w:cs="Times New Roman"/>
          <w:sz w:val="28"/>
          <w:szCs w:val="28"/>
        </w:rPr>
        <w:t>Надыров</w:t>
      </w:r>
      <w:proofErr w:type="spellEnd"/>
    </w:p>
    <w:p w:rsidR="00394972" w:rsidRDefault="00394972" w:rsidP="009D6C08">
      <w:pPr>
        <w:spacing w:after="0" w:line="240" w:lineRule="exact"/>
        <w:rPr>
          <w:rFonts w:ascii="Times New Roman" w:hAnsi="Times New Roman" w:cs="Times New Roman"/>
          <w:sz w:val="28"/>
          <w:szCs w:val="28"/>
        </w:rPr>
      </w:pPr>
    </w:p>
    <w:p w:rsidR="00316F09" w:rsidRDefault="00316F09" w:rsidP="00464992">
      <w:pPr>
        <w:spacing w:after="0" w:line="240" w:lineRule="exact"/>
        <w:rPr>
          <w:rFonts w:ascii="Times New Roman" w:hAnsi="Times New Roman" w:cs="Times New Roman"/>
          <w:sz w:val="24"/>
          <w:szCs w:val="24"/>
        </w:rPr>
      </w:pPr>
    </w:p>
    <w:p w:rsidR="00316F09" w:rsidRDefault="00316F09" w:rsidP="00464992">
      <w:pPr>
        <w:spacing w:after="0" w:line="240" w:lineRule="exact"/>
        <w:rPr>
          <w:rFonts w:ascii="Times New Roman" w:hAnsi="Times New Roman" w:cs="Times New Roman"/>
          <w:sz w:val="24"/>
          <w:szCs w:val="24"/>
        </w:rPr>
      </w:pPr>
    </w:p>
    <w:p w:rsidR="00316F09" w:rsidRDefault="00316F09" w:rsidP="00464992">
      <w:pPr>
        <w:spacing w:after="0" w:line="240" w:lineRule="exact"/>
        <w:rPr>
          <w:rFonts w:ascii="Times New Roman" w:hAnsi="Times New Roman" w:cs="Times New Roman"/>
          <w:sz w:val="24"/>
          <w:szCs w:val="24"/>
        </w:rPr>
      </w:pPr>
    </w:p>
    <w:p w:rsidR="00316F09" w:rsidRDefault="00316F09" w:rsidP="00464992">
      <w:pPr>
        <w:spacing w:after="0" w:line="240" w:lineRule="exact"/>
        <w:rPr>
          <w:rFonts w:ascii="Times New Roman" w:hAnsi="Times New Roman" w:cs="Times New Roman"/>
          <w:sz w:val="24"/>
          <w:szCs w:val="24"/>
        </w:rPr>
      </w:pPr>
    </w:p>
    <w:p w:rsidR="00316F09" w:rsidRDefault="00316F09" w:rsidP="00464992">
      <w:pPr>
        <w:spacing w:after="0" w:line="240" w:lineRule="exact"/>
        <w:rPr>
          <w:rFonts w:ascii="Times New Roman" w:hAnsi="Times New Roman" w:cs="Times New Roman"/>
          <w:sz w:val="24"/>
          <w:szCs w:val="24"/>
        </w:rPr>
      </w:pPr>
    </w:p>
    <w:p w:rsidR="00464992" w:rsidRPr="00BC5B93" w:rsidRDefault="00464992" w:rsidP="00464992">
      <w:pPr>
        <w:spacing w:after="0" w:line="240" w:lineRule="exact"/>
        <w:rPr>
          <w:rFonts w:ascii="Times New Roman" w:hAnsi="Times New Roman" w:cs="Times New Roman"/>
          <w:sz w:val="24"/>
          <w:szCs w:val="24"/>
        </w:rPr>
      </w:pPr>
    </w:p>
    <w:sectPr w:rsidR="00464992" w:rsidRPr="00BC5B93" w:rsidSect="00BC5B93">
      <w:footerReference w:type="first" r:id="rId12"/>
      <w:pgSz w:w="11906" w:h="16838"/>
      <w:pgMar w:top="284" w:right="567"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55D" w:rsidRDefault="0083055D" w:rsidP="007212FD">
      <w:pPr>
        <w:spacing w:after="0" w:line="240" w:lineRule="auto"/>
      </w:pPr>
      <w:r>
        <w:separator/>
      </w:r>
    </w:p>
  </w:endnote>
  <w:endnote w:type="continuationSeparator" w:id="0">
    <w:p w:rsidR="0083055D" w:rsidRDefault="0083055D"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187B97" w:rsidRDefault="00187B97" w:rsidP="00187B97">
          <w:pPr>
            <w:spacing w:after="60" w:line="240" w:lineRule="auto"/>
            <w:jc w:val="center"/>
            <w:rPr>
              <w:rFonts w:ascii="Times New Roman" w:hAnsi="Times New Roman"/>
              <w:sz w:val="16"/>
              <w:szCs w:val="16"/>
            </w:rPr>
          </w:pPr>
          <w:r>
            <w:rPr>
              <w:rFonts w:ascii="Times New Roman" w:hAnsi="Times New Roman"/>
              <w:sz w:val="16"/>
              <w:szCs w:val="16"/>
            </w:rPr>
            <w:t>П</w:t>
          </w:r>
          <w:r w:rsidRPr="00F550EF">
            <w:rPr>
              <w:rFonts w:ascii="Times New Roman" w:hAnsi="Times New Roman"/>
              <w:sz w:val="16"/>
              <w:szCs w:val="16"/>
            </w:rPr>
            <w:t xml:space="preserve">рокуратура </w:t>
          </w:r>
          <w:r>
            <w:rPr>
              <w:rFonts w:ascii="Times New Roman" w:hAnsi="Times New Roman"/>
              <w:sz w:val="16"/>
              <w:szCs w:val="16"/>
            </w:rPr>
            <w:t>З</w:t>
          </w:r>
          <w:r w:rsidRPr="00F550EF">
            <w:rPr>
              <w:rFonts w:ascii="Times New Roman" w:hAnsi="Times New Roman"/>
              <w:sz w:val="16"/>
              <w:szCs w:val="16"/>
            </w:rPr>
            <w:t xml:space="preserve">алегощенского района </w:t>
          </w:r>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bookmarkEnd w:id="1"/>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55D" w:rsidRDefault="0083055D" w:rsidP="007212FD">
      <w:pPr>
        <w:spacing w:after="0" w:line="240" w:lineRule="auto"/>
      </w:pPr>
      <w:r>
        <w:separator/>
      </w:r>
    </w:p>
  </w:footnote>
  <w:footnote w:type="continuationSeparator" w:id="0">
    <w:p w:rsidR="0083055D" w:rsidRDefault="0083055D"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9C"/>
    <w:rsid w:val="0000196B"/>
    <w:rsid w:val="00007446"/>
    <w:rsid w:val="00012DC8"/>
    <w:rsid w:val="00014574"/>
    <w:rsid w:val="0001634D"/>
    <w:rsid w:val="0001696A"/>
    <w:rsid w:val="00021F0F"/>
    <w:rsid w:val="00024D01"/>
    <w:rsid w:val="000259B9"/>
    <w:rsid w:val="00043691"/>
    <w:rsid w:val="00046244"/>
    <w:rsid w:val="000550FF"/>
    <w:rsid w:val="00056A50"/>
    <w:rsid w:val="00070889"/>
    <w:rsid w:val="0007553B"/>
    <w:rsid w:val="000803E2"/>
    <w:rsid w:val="000833BD"/>
    <w:rsid w:val="000845D0"/>
    <w:rsid w:val="00090738"/>
    <w:rsid w:val="00095729"/>
    <w:rsid w:val="000A4E3C"/>
    <w:rsid w:val="000A527E"/>
    <w:rsid w:val="000A6C9D"/>
    <w:rsid w:val="000B185E"/>
    <w:rsid w:val="000B708E"/>
    <w:rsid w:val="000C062E"/>
    <w:rsid w:val="000C61B5"/>
    <w:rsid w:val="000D50FC"/>
    <w:rsid w:val="000F32C2"/>
    <w:rsid w:val="000F5416"/>
    <w:rsid w:val="000F7BB7"/>
    <w:rsid w:val="00101AA3"/>
    <w:rsid w:val="00105C25"/>
    <w:rsid w:val="00107179"/>
    <w:rsid w:val="0011092C"/>
    <w:rsid w:val="00126E5F"/>
    <w:rsid w:val="00134382"/>
    <w:rsid w:val="00137D50"/>
    <w:rsid w:val="00141E03"/>
    <w:rsid w:val="00144445"/>
    <w:rsid w:val="00150EB0"/>
    <w:rsid w:val="00151B1C"/>
    <w:rsid w:val="00154919"/>
    <w:rsid w:val="00156642"/>
    <w:rsid w:val="00156FE0"/>
    <w:rsid w:val="001572B8"/>
    <w:rsid w:val="001600A6"/>
    <w:rsid w:val="001618F2"/>
    <w:rsid w:val="00166A1C"/>
    <w:rsid w:val="001728EA"/>
    <w:rsid w:val="00173F90"/>
    <w:rsid w:val="00180843"/>
    <w:rsid w:val="00180F13"/>
    <w:rsid w:val="0018208F"/>
    <w:rsid w:val="001822FA"/>
    <w:rsid w:val="00185666"/>
    <w:rsid w:val="00187B97"/>
    <w:rsid w:val="001921AE"/>
    <w:rsid w:val="001A135B"/>
    <w:rsid w:val="001A71D0"/>
    <w:rsid w:val="001B073C"/>
    <w:rsid w:val="001B3194"/>
    <w:rsid w:val="001B7F2B"/>
    <w:rsid w:val="001C2357"/>
    <w:rsid w:val="001C4297"/>
    <w:rsid w:val="001C61B8"/>
    <w:rsid w:val="001E4C6A"/>
    <w:rsid w:val="001F5899"/>
    <w:rsid w:val="001F7FCD"/>
    <w:rsid w:val="0020258A"/>
    <w:rsid w:val="002027A7"/>
    <w:rsid w:val="002030AE"/>
    <w:rsid w:val="002048A1"/>
    <w:rsid w:val="00207CB2"/>
    <w:rsid w:val="00211E2C"/>
    <w:rsid w:val="00224E1B"/>
    <w:rsid w:val="002403E3"/>
    <w:rsid w:val="00280D52"/>
    <w:rsid w:val="00281733"/>
    <w:rsid w:val="00282A49"/>
    <w:rsid w:val="0028763A"/>
    <w:rsid w:val="00291073"/>
    <w:rsid w:val="002955B5"/>
    <w:rsid w:val="00297BCD"/>
    <w:rsid w:val="002A61DD"/>
    <w:rsid w:val="002A6465"/>
    <w:rsid w:val="002B4378"/>
    <w:rsid w:val="002B6BA7"/>
    <w:rsid w:val="002C7C1D"/>
    <w:rsid w:val="002D1F45"/>
    <w:rsid w:val="002D484E"/>
    <w:rsid w:val="002D7E30"/>
    <w:rsid w:val="002E7520"/>
    <w:rsid w:val="002F5211"/>
    <w:rsid w:val="002F74DE"/>
    <w:rsid w:val="00313632"/>
    <w:rsid w:val="003150C4"/>
    <w:rsid w:val="00316F09"/>
    <w:rsid w:val="00326CF3"/>
    <w:rsid w:val="00335618"/>
    <w:rsid w:val="00336220"/>
    <w:rsid w:val="003407C6"/>
    <w:rsid w:val="0034238E"/>
    <w:rsid w:val="003443C6"/>
    <w:rsid w:val="00345F5E"/>
    <w:rsid w:val="00346EAE"/>
    <w:rsid w:val="00351661"/>
    <w:rsid w:val="00356A01"/>
    <w:rsid w:val="003573C8"/>
    <w:rsid w:val="00360FA7"/>
    <w:rsid w:val="0037627A"/>
    <w:rsid w:val="00384D83"/>
    <w:rsid w:val="00386BB6"/>
    <w:rsid w:val="003877B3"/>
    <w:rsid w:val="0039045F"/>
    <w:rsid w:val="00394536"/>
    <w:rsid w:val="00394972"/>
    <w:rsid w:val="003B4D0B"/>
    <w:rsid w:val="003B5BA5"/>
    <w:rsid w:val="003B7F94"/>
    <w:rsid w:val="003C030D"/>
    <w:rsid w:val="003C1601"/>
    <w:rsid w:val="003C2B52"/>
    <w:rsid w:val="003C433D"/>
    <w:rsid w:val="003E45E7"/>
    <w:rsid w:val="003E77E1"/>
    <w:rsid w:val="004036B5"/>
    <w:rsid w:val="00410A58"/>
    <w:rsid w:val="004247AA"/>
    <w:rsid w:val="004318B2"/>
    <w:rsid w:val="00464992"/>
    <w:rsid w:val="00464C05"/>
    <w:rsid w:val="00470AB3"/>
    <w:rsid w:val="00470BE4"/>
    <w:rsid w:val="00471072"/>
    <w:rsid w:val="00471B0F"/>
    <w:rsid w:val="004774C9"/>
    <w:rsid w:val="004840EF"/>
    <w:rsid w:val="00497EE9"/>
    <w:rsid w:val="004A0D86"/>
    <w:rsid w:val="004A2339"/>
    <w:rsid w:val="004A43B7"/>
    <w:rsid w:val="004A7FB7"/>
    <w:rsid w:val="004B369F"/>
    <w:rsid w:val="004B668C"/>
    <w:rsid w:val="004C7903"/>
    <w:rsid w:val="004D4034"/>
    <w:rsid w:val="004E0AF0"/>
    <w:rsid w:val="004E386A"/>
    <w:rsid w:val="004E3F7D"/>
    <w:rsid w:val="004E584C"/>
    <w:rsid w:val="004E7B80"/>
    <w:rsid w:val="004F53F0"/>
    <w:rsid w:val="00501116"/>
    <w:rsid w:val="00502E6F"/>
    <w:rsid w:val="00503D80"/>
    <w:rsid w:val="00503DD5"/>
    <w:rsid w:val="005104FC"/>
    <w:rsid w:val="005119E9"/>
    <w:rsid w:val="00512CB8"/>
    <w:rsid w:val="005220DC"/>
    <w:rsid w:val="00531A87"/>
    <w:rsid w:val="00536C62"/>
    <w:rsid w:val="005452F2"/>
    <w:rsid w:val="00546605"/>
    <w:rsid w:val="00555265"/>
    <w:rsid w:val="00565FDC"/>
    <w:rsid w:val="00567427"/>
    <w:rsid w:val="00573CBD"/>
    <w:rsid w:val="005741AC"/>
    <w:rsid w:val="0057428B"/>
    <w:rsid w:val="00582DB1"/>
    <w:rsid w:val="0058508B"/>
    <w:rsid w:val="00590D66"/>
    <w:rsid w:val="005916D9"/>
    <w:rsid w:val="00597104"/>
    <w:rsid w:val="005B6345"/>
    <w:rsid w:val="005C1627"/>
    <w:rsid w:val="005C6A45"/>
    <w:rsid w:val="005C6ADC"/>
    <w:rsid w:val="005D0F18"/>
    <w:rsid w:val="005D1C35"/>
    <w:rsid w:val="005D6C88"/>
    <w:rsid w:val="005E1CDD"/>
    <w:rsid w:val="005E2882"/>
    <w:rsid w:val="005F3038"/>
    <w:rsid w:val="00602204"/>
    <w:rsid w:val="00610CE9"/>
    <w:rsid w:val="006128E0"/>
    <w:rsid w:val="00613CF3"/>
    <w:rsid w:val="00632958"/>
    <w:rsid w:val="00633377"/>
    <w:rsid w:val="00640924"/>
    <w:rsid w:val="00642B7B"/>
    <w:rsid w:val="00647332"/>
    <w:rsid w:val="006541AC"/>
    <w:rsid w:val="0065704F"/>
    <w:rsid w:val="00672D84"/>
    <w:rsid w:val="0067714B"/>
    <w:rsid w:val="006779E4"/>
    <w:rsid w:val="0068234A"/>
    <w:rsid w:val="00684A1E"/>
    <w:rsid w:val="006879C2"/>
    <w:rsid w:val="00692B20"/>
    <w:rsid w:val="00693993"/>
    <w:rsid w:val="00696469"/>
    <w:rsid w:val="006B0123"/>
    <w:rsid w:val="006B3C44"/>
    <w:rsid w:val="006B3CEA"/>
    <w:rsid w:val="006C259C"/>
    <w:rsid w:val="006C3913"/>
    <w:rsid w:val="006D314B"/>
    <w:rsid w:val="006D679C"/>
    <w:rsid w:val="006D6E15"/>
    <w:rsid w:val="006D7122"/>
    <w:rsid w:val="006E0424"/>
    <w:rsid w:val="006E2551"/>
    <w:rsid w:val="006E2A1E"/>
    <w:rsid w:val="006E318F"/>
    <w:rsid w:val="006F4D2C"/>
    <w:rsid w:val="006F6EF4"/>
    <w:rsid w:val="006F7C03"/>
    <w:rsid w:val="006F7CC2"/>
    <w:rsid w:val="007047DF"/>
    <w:rsid w:val="00704E8D"/>
    <w:rsid w:val="00706AE0"/>
    <w:rsid w:val="007212FD"/>
    <w:rsid w:val="00722A7C"/>
    <w:rsid w:val="00725C8E"/>
    <w:rsid w:val="00726261"/>
    <w:rsid w:val="0073306F"/>
    <w:rsid w:val="0074377B"/>
    <w:rsid w:val="00753CE3"/>
    <w:rsid w:val="0076212D"/>
    <w:rsid w:val="00772216"/>
    <w:rsid w:val="007928EA"/>
    <w:rsid w:val="0079459D"/>
    <w:rsid w:val="00794737"/>
    <w:rsid w:val="00797173"/>
    <w:rsid w:val="007A00EE"/>
    <w:rsid w:val="007B406E"/>
    <w:rsid w:val="007B5558"/>
    <w:rsid w:val="007B63CB"/>
    <w:rsid w:val="007B6820"/>
    <w:rsid w:val="007C155E"/>
    <w:rsid w:val="007C17ED"/>
    <w:rsid w:val="007C46FD"/>
    <w:rsid w:val="007C7E2D"/>
    <w:rsid w:val="007D33FC"/>
    <w:rsid w:val="0080110C"/>
    <w:rsid w:val="0083055D"/>
    <w:rsid w:val="0083138F"/>
    <w:rsid w:val="0084215C"/>
    <w:rsid w:val="00853893"/>
    <w:rsid w:val="00854EE9"/>
    <w:rsid w:val="00861729"/>
    <w:rsid w:val="008651C4"/>
    <w:rsid w:val="00874AEC"/>
    <w:rsid w:val="008825C3"/>
    <w:rsid w:val="00882E6D"/>
    <w:rsid w:val="0089082C"/>
    <w:rsid w:val="00891708"/>
    <w:rsid w:val="00893E00"/>
    <w:rsid w:val="0089648E"/>
    <w:rsid w:val="008A14AF"/>
    <w:rsid w:val="008A1C4A"/>
    <w:rsid w:val="008B247C"/>
    <w:rsid w:val="008B567E"/>
    <w:rsid w:val="008C2816"/>
    <w:rsid w:val="008D0BB4"/>
    <w:rsid w:val="008D7411"/>
    <w:rsid w:val="008F7298"/>
    <w:rsid w:val="00905899"/>
    <w:rsid w:val="009107B5"/>
    <w:rsid w:val="00916657"/>
    <w:rsid w:val="00923FB5"/>
    <w:rsid w:val="009260CB"/>
    <w:rsid w:val="00932222"/>
    <w:rsid w:val="00932252"/>
    <w:rsid w:val="0093472E"/>
    <w:rsid w:val="00935251"/>
    <w:rsid w:val="00935651"/>
    <w:rsid w:val="009502B0"/>
    <w:rsid w:val="00950861"/>
    <w:rsid w:val="00962076"/>
    <w:rsid w:val="00977183"/>
    <w:rsid w:val="00984AAE"/>
    <w:rsid w:val="00993A6B"/>
    <w:rsid w:val="0099556E"/>
    <w:rsid w:val="009A186E"/>
    <w:rsid w:val="009A3532"/>
    <w:rsid w:val="009B0AD4"/>
    <w:rsid w:val="009B32A4"/>
    <w:rsid w:val="009D04AE"/>
    <w:rsid w:val="009D5CBB"/>
    <w:rsid w:val="009D6C08"/>
    <w:rsid w:val="009D7277"/>
    <w:rsid w:val="009E30F2"/>
    <w:rsid w:val="009E3844"/>
    <w:rsid w:val="009E490D"/>
    <w:rsid w:val="00A009C7"/>
    <w:rsid w:val="00A02350"/>
    <w:rsid w:val="00A07715"/>
    <w:rsid w:val="00A11477"/>
    <w:rsid w:val="00A14930"/>
    <w:rsid w:val="00A21586"/>
    <w:rsid w:val="00A21AA7"/>
    <w:rsid w:val="00A30D31"/>
    <w:rsid w:val="00A323D3"/>
    <w:rsid w:val="00A351FC"/>
    <w:rsid w:val="00A45F78"/>
    <w:rsid w:val="00A5526A"/>
    <w:rsid w:val="00A56FBD"/>
    <w:rsid w:val="00A7016C"/>
    <w:rsid w:val="00A70A77"/>
    <w:rsid w:val="00A858C3"/>
    <w:rsid w:val="00A92256"/>
    <w:rsid w:val="00A95BBB"/>
    <w:rsid w:val="00AA1D17"/>
    <w:rsid w:val="00AB3BF7"/>
    <w:rsid w:val="00AC1BD1"/>
    <w:rsid w:val="00AC308C"/>
    <w:rsid w:val="00AC3A4D"/>
    <w:rsid w:val="00AD18C9"/>
    <w:rsid w:val="00AE59FA"/>
    <w:rsid w:val="00B03059"/>
    <w:rsid w:val="00B05F6A"/>
    <w:rsid w:val="00B117CD"/>
    <w:rsid w:val="00B20DDF"/>
    <w:rsid w:val="00B22D47"/>
    <w:rsid w:val="00B30832"/>
    <w:rsid w:val="00B35CBB"/>
    <w:rsid w:val="00B40347"/>
    <w:rsid w:val="00B55C7F"/>
    <w:rsid w:val="00B63C1F"/>
    <w:rsid w:val="00B811B8"/>
    <w:rsid w:val="00BA1182"/>
    <w:rsid w:val="00BA2E39"/>
    <w:rsid w:val="00BB121E"/>
    <w:rsid w:val="00BB2629"/>
    <w:rsid w:val="00BB71D6"/>
    <w:rsid w:val="00BC5B93"/>
    <w:rsid w:val="00BC6111"/>
    <w:rsid w:val="00BC6A8C"/>
    <w:rsid w:val="00BD4906"/>
    <w:rsid w:val="00BE3CB4"/>
    <w:rsid w:val="00BE4328"/>
    <w:rsid w:val="00BF42CF"/>
    <w:rsid w:val="00BF7448"/>
    <w:rsid w:val="00C1310A"/>
    <w:rsid w:val="00C141CA"/>
    <w:rsid w:val="00C148F3"/>
    <w:rsid w:val="00C175CF"/>
    <w:rsid w:val="00C23C4D"/>
    <w:rsid w:val="00C30BB6"/>
    <w:rsid w:val="00C32643"/>
    <w:rsid w:val="00C32DEB"/>
    <w:rsid w:val="00C4069F"/>
    <w:rsid w:val="00C420C8"/>
    <w:rsid w:val="00C45C7E"/>
    <w:rsid w:val="00C54F02"/>
    <w:rsid w:val="00C55F29"/>
    <w:rsid w:val="00C5624E"/>
    <w:rsid w:val="00C6273E"/>
    <w:rsid w:val="00C644D1"/>
    <w:rsid w:val="00C66B82"/>
    <w:rsid w:val="00C73886"/>
    <w:rsid w:val="00C760C0"/>
    <w:rsid w:val="00C7768B"/>
    <w:rsid w:val="00C80522"/>
    <w:rsid w:val="00C90623"/>
    <w:rsid w:val="00C917ED"/>
    <w:rsid w:val="00CA18C3"/>
    <w:rsid w:val="00CA5F0B"/>
    <w:rsid w:val="00CA61F7"/>
    <w:rsid w:val="00CA7C6F"/>
    <w:rsid w:val="00CB564A"/>
    <w:rsid w:val="00CB61C0"/>
    <w:rsid w:val="00CB793A"/>
    <w:rsid w:val="00CC3ACB"/>
    <w:rsid w:val="00CC43A4"/>
    <w:rsid w:val="00CC5221"/>
    <w:rsid w:val="00CD3804"/>
    <w:rsid w:val="00CE28AF"/>
    <w:rsid w:val="00CE37A6"/>
    <w:rsid w:val="00CE4D01"/>
    <w:rsid w:val="00CF03C8"/>
    <w:rsid w:val="00D07E62"/>
    <w:rsid w:val="00D10333"/>
    <w:rsid w:val="00D122C5"/>
    <w:rsid w:val="00D2593C"/>
    <w:rsid w:val="00D30322"/>
    <w:rsid w:val="00D376A9"/>
    <w:rsid w:val="00D41425"/>
    <w:rsid w:val="00D47C62"/>
    <w:rsid w:val="00D57724"/>
    <w:rsid w:val="00D57885"/>
    <w:rsid w:val="00D6093B"/>
    <w:rsid w:val="00D617DF"/>
    <w:rsid w:val="00D67556"/>
    <w:rsid w:val="00D76369"/>
    <w:rsid w:val="00D800CB"/>
    <w:rsid w:val="00D81AC8"/>
    <w:rsid w:val="00D84DA2"/>
    <w:rsid w:val="00D861EA"/>
    <w:rsid w:val="00D90176"/>
    <w:rsid w:val="00D941DC"/>
    <w:rsid w:val="00D97AA5"/>
    <w:rsid w:val="00DA3671"/>
    <w:rsid w:val="00DA7CFC"/>
    <w:rsid w:val="00DB06EC"/>
    <w:rsid w:val="00DB339D"/>
    <w:rsid w:val="00DC1887"/>
    <w:rsid w:val="00DC7570"/>
    <w:rsid w:val="00DF74D9"/>
    <w:rsid w:val="00E1129F"/>
    <w:rsid w:val="00E12680"/>
    <w:rsid w:val="00E151A6"/>
    <w:rsid w:val="00E211B1"/>
    <w:rsid w:val="00E239CA"/>
    <w:rsid w:val="00E274DF"/>
    <w:rsid w:val="00E31BF5"/>
    <w:rsid w:val="00E4096A"/>
    <w:rsid w:val="00E4286E"/>
    <w:rsid w:val="00E44B9F"/>
    <w:rsid w:val="00E46BE6"/>
    <w:rsid w:val="00E76C09"/>
    <w:rsid w:val="00E817C6"/>
    <w:rsid w:val="00E81C9B"/>
    <w:rsid w:val="00E823BC"/>
    <w:rsid w:val="00E85596"/>
    <w:rsid w:val="00EA00F8"/>
    <w:rsid w:val="00EA1DA0"/>
    <w:rsid w:val="00EA41F4"/>
    <w:rsid w:val="00EB4A6E"/>
    <w:rsid w:val="00EB5B39"/>
    <w:rsid w:val="00EC7FC1"/>
    <w:rsid w:val="00ED46F3"/>
    <w:rsid w:val="00EE59E5"/>
    <w:rsid w:val="00EF32E2"/>
    <w:rsid w:val="00F0673C"/>
    <w:rsid w:val="00F15E73"/>
    <w:rsid w:val="00F3061D"/>
    <w:rsid w:val="00F317CF"/>
    <w:rsid w:val="00F31E69"/>
    <w:rsid w:val="00F33A11"/>
    <w:rsid w:val="00F41A8A"/>
    <w:rsid w:val="00F4476D"/>
    <w:rsid w:val="00F45952"/>
    <w:rsid w:val="00F47905"/>
    <w:rsid w:val="00F57360"/>
    <w:rsid w:val="00F62722"/>
    <w:rsid w:val="00F63530"/>
    <w:rsid w:val="00F65E84"/>
    <w:rsid w:val="00F66AC5"/>
    <w:rsid w:val="00F8464A"/>
    <w:rsid w:val="00F95708"/>
    <w:rsid w:val="00F95FA4"/>
    <w:rsid w:val="00FA01E1"/>
    <w:rsid w:val="00FB676B"/>
    <w:rsid w:val="00FB6A5B"/>
    <w:rsid w:val="00FC4B75"/>
    <w:rsid w:val="00FC7457"/>
    <w:rsid w:val="00FD0DB3"/>
    <w:rsid w:val="00FD158D"/>
    <w:rsid w:val="00FD3AE9"/>
    <w:rsid w:val="00FE23D6"/>
    <w:rsid w:val="00FE3EC1"/>
    <w:rsid w:val="00FE77C3"/>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61781">
      <w:bodyDiv w:val="1"/>
      <w:marLeft w:val="0"/>
      <w:marRight w:val="0"/>
      <w:marTop w:val="0"/>
      <w:marBottom w:val="0"/>
      <w:divBdr>
        <w:top w:val="none" w:sz="0" w:space="0" w:color="auto"/>
        <w:left w:val="none" w:sz="0" w:space="0" w:color="auto"/>
        <w:bottom w:val="none" w:sz="0" w:space="0" w:color="auto"/>
        <w:right w:val="none" w:sz="0" w:space="0" w:color="auto"/>
      </w:divBdr>
    </w:div>
    <w:div w:id="4152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kh.N.V\Desktop\&#1054;&#1057;&#1053;&#1054;&#1042;&#1053;&#1054;&#1049;_&#1086;&#1073;&#1097;&#1080;&#1081;%20&#1073;&#1083;&#1072;&#1085;&#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4B5076-1AEB-4385-979C-6AEE9EA4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ОСНОВНОЙ_общий бланк</Template>
  <TotalTime>0</TotalTime>
  <Pages>2</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Вех Наталия Владимировна</dc:creator>
  <cp:lastModifiedBy>admin</cp:lastModifiedBy>
  <cp:revision>2</cp:revision>
  <cp:lastPrinted>2023-03-21T13:49:00Z</cp:lastPrinted>
  <dcterms:created xsi:type="dcterms:W3CDTF">2023-06-27T19:12:00Z</dcterms:created>
  <dcterms:modified xsi:type="dcterms:W3CDTF">2023-06-27T19:12:00Z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