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3" w:rsidRPr="008F7857" w:rsidRDefault="009C032F" w:rsidP="0017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70B33" w:rsidRPr="008F7857">
        <w:rPr>
          <w:b/>
          <w:sz w:val="28"/>
          <w:szCs w:val="28"/>
        </w:rPr>
        <w:t>РОССИЙСКАЯ  ФЕДЕРАЦИЯ</w:t>
      </w:r>
      <w:r w:rsidR="00170B33" w:rsidRPr="008F7857">
        <w:rPr>
          <w:b/>
          <w:sz w:val="28"/>
          <w:szCs w:val="28"/>
        </w:rPr>
        <w:br/>
        <w:t>ОРЛОВСКАЯ  ОБЛАСТЬ</w:t>
      </w:r>
      <w:r w:rsidR="00170B33" w:rsidRPr="008F7857">
        <w:rPr>
          <w:b/>
          <w:sz w:val="28"/>
          <w:szCs w:val="28"/>
        </w:rPr>
        <w:br/>
        <w:t>ЗАЛЕГОЩЕНСКИЙ  РАЙОН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</w:p>
    <w:p w:rsidR="00170B33" w:rsidRPr="008F7857" w:rsidRDefault="009C032F" w:rsidP="0017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ГРАЧЕВ</w:t>
      </w:r>
      <w:r w:rsidR="00170B33" w:rsidRPr="008F7857">
        <w:rPr>
          <w:b/>
          <w:sz w:val="28"/>
          <w:szCs w:val="28"/>
        </w:rPr>
        <w:t>СКОГО  СЕЛЬСКОГО ПОСЕЛЕНИЯ</w:t>
      </w:r>
    </w:p>
    <w:p w:rsidR="00170B33" w:rsidRPr="008F7857" w:rsidRDefault="00170B33" w:rsidP="00170B33">
      <w:pPr>
        <w:rPr>
          <w:b/>
          <w:i/>
          <w:sz w:val="28"/>
          <w:szCs w:val="28"/>
        </w:rPr>
      </w:pPr>
    </w:p>
    <w:p w:rsidR="00170B33" w:rsidRPr="008F7857" w:rsidRDefault="00170B33" w:rsidP="00170B33">
      <w:pPr>
        <w:jc w:val="center"/>
        <w:outlineLvl w:val="0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ПОСТАНОВЛЕНИЕ</w:t>
      </w:r>
    </w:p>
    <w:p w:rsidR="00170B33" w:rsidRPr="008F7857" w:rsidRDefault="00170B33" w:rsidP="00170B33">
      <w:pPr>
        <w:rPr>
          <w:b/>
          <w:sz w:val="28"/>
          <w:szCs w:val="28"/>
        </w:rPr>
      </w:pPr>
    </w:p>
    <w:p w:rsidR="00170B33" w:rsidRPr="008F7857" w:rsidRDefault="009C032F" w:rsidP="00170B3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70B33" w:rsidRPr="008F785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170B33" w:rsidRPr="008F7857">
        <w:rPr>
          <w:sz w:val="28"/>
          <w:szCs w:val="28"/>
        </w:rPr>
        <w:t>я 20</w:t>
      </w:r>
      <w:r>
        <w:rPr>
          <w:sz w:val="28"/>
          <w:szCs w:val="28"/>
        </w:rPr>
        <w:t xml:space="preserve">23 года                      </w:t>
      </w:r>
      <w:r w:rsidR="00170B33" w:rsidRPr="008F7857">
        <w:rPr>
          <w:sz w:val="28"/>
          <w:szCs w:val="28"/>
        </w:rPr>
        <w:t xml:space="preserve">№  </w:t>
      </w:r>
      <w:r>
        <w:rPr>
          <w:sz w:val="28"/>
          <w:szCs w:val="28"/>
        </w:rPr>
        <w:t>8</w:t>
      </w:r>
    </w:p>
    <w:p w:rsidR="00170B33" w:rsidRPr="008F7857" w:rsidRDefault="009C032F" w:rsidP="00170B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Грачёвка</w:t>
      </w: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>Об утверждении Порядка осуществления</w:t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>органом внутреннего муниципального финансового контроля</w:t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 xml:space="preserve">администрации </w:t>
      </w:r>
      <w:proofErr w:type="spellStart"/>
      <w:r w:rsidR="009C032F">
        <w:rPr>
          <w:sz w:val="28"/>
          <w:szCs w:val="28"/>
        </w:rPr>
        <w:t>Грачёв</w:t>
      </w:r>
      <w:r w:rsidRPr="008F7857">
        <w:rPr>
          <w:sz w:val="28"/>
          <w:szCs w:val="28"/>
        </w:rPr>
        <w:t>ского</w:t>
      </w:r>
      <w:proofErr w:type="spellEnd"/>
      <w:r w:rsidRPr="008F7857">
        <w:rPr>
          <w:sz w:val="28"/>
          <w:szCs w:val="28"/>
        </w:rPr>
        <w:t xml:space="preserve"> сельского поселения </w:t>
      </w:r>
    </w:p>
    <w:p w:rsidR="00170B33" w:rsidRPr="008F7857" w:rsidRDefault="00170B33" w:rsidP="00170B33">
      <w:pPr>
        <w:rPr>
          <w:sz w:val="28"/>
          <w:szCs w:val="28"/>
        </w:rPr>
      </w:pP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полномочий</w:t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 xml:space="preserve">по проведению анализа осуществления главными администраторами </w:t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 xml:space="preserve">бюджетных средств внутреннего финансового контроля </w:t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 xml:space="preserve">и внутреннего финансового аудита </w:t>
      </w:r>
    </w:p>
    <w:p w:rsidR="00170B33" w:rsidRPr="008F7857" w:rsidRDefault="00170B33" w:rsidP="00170B33">
      <w:pPr>
        <w:jc w:val="both"/>
        <w:rPr>
          <w:sz w:val="28"/>
          <w:szCs w:val="28"/>
        </w:rPr>
      </w:pPr>
      <w:r w:rsidRPr="008F7857">
        <w:rPr>
          <w:sz w:val="28"/>
          <w:szCs w:val="28"/>
        </w:rPr>
        <w:br/>
      </w:r>
      <w:r w:rsidRPr="008F7857">
        <w:rPr>
          <w:sz w:val="28"/>
          <w:szCs w:val="28"/>
        </w:rPr>
        <w:br/>
        <w:t xml:space="preserve">          В соответствии с </w:t>
      </w:r>
      <w:proofErr w:type="gramStart"/>
      <w:r w:rsidRPr="008F7857">
        <w:rPr>
          <w:sz w:val="28"/>
          <w:szCs w:val="28"/>
        </w:rPr>
        <w:t>ч</w:t>
      </w:r>
      <w:proofErr w:type="gramEnd"/>
      <w:r w:rsidRPr="008F7857">
        <w:rPr>
          <w:sz w:val="28"/>
          <w:szCs w:val="28"/>
        </w:rPr>
        <w:t>. 4 ст. 157 </w:t>
      </w:r>
      <w:hyperlink r:id="rId5" w:history="1">
        <w:r w:rsidRPr="008F7857">
          <w:rPr>
            <w:sz w:val="28"/>
            <w:szCs w:val="28"/>
          </w:rPr>
          <w:t>Бюджетного кодекса Российской Федерации</w:t>
        </w:r>
      </w:hyperlink>
      <w:r w:rsidRPr="008F7857">
        <w:rPr>
          <w:sz w:val="28"/>
          <w:szCs w:val="28"/>
        </w:rPr>
        <w:t xml:space="preserve">, Уставом администрации </w:t>
      </w:r>
      <w:proofErr w:type="spellStart"/>
      <w:r w:rsidR="009C032F">
        <w:rPr>
          <w:sz w:val="28"/>
          <w:szCs w:val="28"/>
        </w:rPr>
        <w:t>Грачёв</w:t>
      </w:r>
      <w:r w:rsidRPr="008F7857">
        <w:rPr>
          <w:sz w:val="28"/>
          <w:szCs w:val="28"/>
        </w:rPr>
        <w:t>ского</w:t>
      </w:r>
      <w:proofErr w:type="spellEnd"/>
      <w:r w:rsidRPr="008F7857">
        <w:rPr>
          <w:sz w:val="28"/>
          <w:szCs w:val="28"/>
        </w:rPr>
        <w:t xml:space="preserve"> 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области, для проведения анализа осуществления главными администраторами бюджетных средств внутреннего финансового контроля и внутреннего финансово</w:t>
      </w:r>
      <w:r w:rsidR="009C032F">
        <w:rPr>
          <w:sz w:val="28"/>
          <w:szCs w:val="28"/>
        </w:rPr>
        <w:t xml:space="preserve">го аудита, администрация </w:t>
      </w:r>
      <w:proofErr w:type="spellStart"/>
      <w:r w:rsidR="009C032F">
        <w:rPr>
          <w:sz w:val="28"/>
          <w:szCs w:val="28"/>
        </w:rPr>
        <w:t>Грачёв</w:t>
      </w:r>
      <w:r w:rsidRPr="008F7857">
        <w:rPr>
          <w:sz w:val="28"/>
          <w:szCs w:val="28"/>
        </w:rPr>
        <w:t>ского</w:t>
      </w:r>
      <w:proofErr w:type="spellEnd"/>
      <w:r w:rsidRPr="008F7857">
        <w:rPr>
          <w:sz w:val="28"/>
          <w:szCs w:val="28"/>
        </w:rPr>
        <w:t xml:space="preserve"> 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</w:t>
      </w:r>
    </w:p>
    <w:p w:rsidR="00170B33" w:rsidRPr="008F7857" w:rsidRDefault="00170B33" w:rsidP="00170B33">
      <w:pPr>
        <w:ind w:firstLine="708"/>
        <w:jc w:val="both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ПОСТАНОВЛЯЕТ: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1. Утвердить прилагаемый Порядок осуществления органом внутреннего муниципального финансового контроля администрации </w:t>
      </w:r>
      <w:proofErr w:type="spellStart"/>
      <w:r w:rsidR="009C032F">
        <w:rPr>
          <w:sz w:val="28"/>
          <w:szCs w:val="28"/>
        </w:rPr>
        <w:t>Грачёв</w:t>
      </w:r>
      <w:r w:rsidR="009C032F" w:rsidRPr="008F7857">
        <w:rPr>
          <w:sz w:val="28"/>
          <w:szCs w:val="28"/>
        </w:rPr>
        <w:t>ского</w:t>
      </w:r>
      <w:proofErr w:type="spellEnd"/>
      <w:r w:rsidR="009C032F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 № 1 к настоящему постановлению.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2. Утвердить комиссию по проведению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 № 2 к настоящему постановлению.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3.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 w:rsidR="009C032F">
        <w:rPr>
          <w:sz w:val="28"/>
          <w:szCs w:val="28"/>
        </w:rPr>
        <w:t>Грачёв</w:t>
      </w:r>
      <w:r w:rsidR="009C032F" w:rsidRPr="008F7857">
        <w:rPr>
          <w:sz w:val="28"/>
          <w:szCs w:val="28"/>
        </w:rPr>
        <w:t>ского</w:t>
      </w:r>
      <w:proofErr w:type="spellEnd"/>
      <w:r w:rsidR="009C032F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 в сети «Интернет».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4. </w:t>
      </w:r>
      <w:proofErr w:type="gramStart"/>
      <w:r w:rsidRPr="008F7857">
        <w:rPr>
          <w:sz w:val="28"/>
          <w:szCs w:val="28"/>
        </w:rPr>
        <w:t>Контроль за</w:t>
      </w:r>
      <w:proofErr w:type="gramEnd"/>
      <w:r w:rsidRPr="008F7857">
        <w:rPr>
          <w:sz w:val="28"/>
          <w:szCs w:val="28"/>
        </w:rPr>
        <w:t xml:space="preserve"> исполнением настоящего постановления оставляю за собой.</w:t>
      </w:r>
      <w:r w:rsidRPr="008F7857">
        <w:rPr>
          <w:sz w:val="28"/>
          <w:szCs w:val="28"/>
        </w:rPr>
        <w:br/>
      </w:r>
    </w:p>
    <w:p w:rsidR="00170B33" w:rsidRPr="008F7857" w:rsidRDefault="00170B33" w:rsidP="00170B33">
      <w:pPr>
        <w:rPr>
          <w:sz w:val="28"/>
          <w:szCs w:val="28"/>
        </w:rPr>
      </w:pPr>
      <w:r w:rsidRPr="008F7857">
        <w:rPr>
          <w:sz w:val="28"/>
          <w:szCs w:val="28"/>
        </w:rPr>
        <w:t xml:space="preserve">Глава сельского поселения                        </w:t>
      </w:r>
      <w:r w:rsidR="009C032F">
        <w:rPr>
          <w:sz w:val="28"/>
          <w:szCs w:val="28"/>
        </w:rPr>
        <w:t xml:space="preserve">                            </w:t>
      </w:r>
      <w:proofErr w:type="spellStart"/>
      <w:r w:rsidR="009C032F">
        <w:rPr>
          <w:sz w:val="28"/>
          <w:szCs w:val="28"/>
        </w:rPr>
        <w:t>Топилина</w:t>
      </w:r>
      <w:proofErr w:type="spellEnd"/>
      <w:r w:rsidR="009C032F">
        <w:rPr>
          <w:sz w:val="28"/>
          <w:szCs w:val="28"/>
        </w:rPr>
        <w:t xml:space="preserve"> Ю.А.</w:t>
      </w:r>
    </w:p>
    <w:p w:rsidR="00170B33" w:rsidRPr="008F7857" w:rsidRDefault="00170B33" w:rsidP="00170B33">
      <w:pPr>
        <w:rPr>
          <w:sz w:val="28"/>
          <w:szCs w:val="28"/>
        </w:rPr>
      </w:pPr>
    </w:p>
    <w:p w:rsidR="00170B33" w:rsidRDefault="00170B33" w:rsidP="00170B33">
      <w:pPr>
        <w:rPr>
          <w:sz w:val="26"/>
          <w:szCs w:val="26"/>
        </w:rPr>
      </w:pPr>
    </w:p>
    <w:p w:rsidR="00170B33" w:rsidRPr="008F7857" w:rsidRDefault="00170B33" w:rsidP="00170B33">
      <w:pPr>
        <w:jc w:val="right"/>
        <w:rPr>
          <w:sz w:val="26"/>
          <w:szCs w:val="26"/>
        </w:rPr>
      </w:pPr>
      <w:r w:rsidRPr="008F7857">
        <w:rPr>
          <w:sz w:val="26"/>
          <w:szCs w:val="26"/>
        </w:rPr>
        <w:t>Приложение № 1</w:t>
      </w:r>
      <w:r w:rsidRPr="008F7857">
        <w:rPr>
          <w:sz w:val="26"/>
          <w:szCs w:val="26"/>
        </w:rPr>
        <w:br/>
        <w:t>к Постановлению администрации</w:t>
      </w:r>
      <w:r w:rsidRPr="008F7857">
        <w:rPr>
          <w:sz w:val="26"/>
          <w:szCs w:val="26"/>
        </w:rPr>
        <w:br/>
      </w:r>
      <w:proofErr w:type="spellStart"/>
      <w:r w:rsidR="009C032F">
        <w:rPr>
          <w:sz w:val="28"/>
          <w:szCs w:val="28"/>
        </w:rPr>
        <w:t>Грачёв</w:t>
      </w:r>
      <w:r w:rsidR="009C032F" w:rsidRPr="008F7857">
        <w:rPr>
          <w:sz w:val="28"/>
          <w:szCs w:val="28"/>
        </w:rPr>
        <w:t>ского</w:t>
      </w:r>
      <w:proofErr w:type="spellEnd"/>
      <w:r w:rsidR="009C032F" w:rsidRPr="008F7857">
        <w:rPr>
          <w:sz w:val="28"/>
          <w:szCs w:val="28"/>
        </w:rPr>
        <w:t xml:space="preserve"> </w:t>
      </w:r>
      <w:r w:rsidRPr="008F7857">
        <w:rPr>
          <w:sz w:val="26"/>
          <w:szCs w:val="26"/>
        </w:rPr>
        <w:t xml:space="preserve">сельского поселения </w:t>
      </w:r>
    </w:p>
    <w:p w:rsidR="00170B33" w:rsidRPr="008F7857" w:rsidRDefault="00170B33" w:rsidP="00170B33">
      <w:pPr>
        <w:jc w:val="right"/>
        <w:rPr>
          <w:sz w:val="26"/>
          <w:szCs w:val="26"/>
        </w:rPr>
      </w:pPr>
      <w:proofErr w:type="spellStart"/>
      <w:r w:rsidRPr="008F7857">
        <w:rPr>
          <w:sz w:val="26"/>
          <w:szCs w:val="26"/>
        </w:rPr>
        <w:t>Залегощенского</w:t>
      </w:r>
      <w:proofErr w:type="spellEnd"/>
      <w:r w:rsidRPr="008F7857">
        <w:rPr>
          <w:sz w:val="26"/>
          <w:szCs w:val="26"/>
        </w:rPr>
        <w:t xml:space="preserve"> района</w:t>
      </w:r>
      <w:r w:rsidR="009C032F">
        <w:rPr>
          <w:sz w:val="26"/>
          <w:szCs w:val="26"/>
        </w:rPr>
        <w:t xml:space="preserve"> Орловской области</w:t>
      </w:r>
      <w:r w:rsidR="009C032F">
        <w:rPr>
          <w:sz w:val="26"/>
          <w:szCs w:val="26"/>
        </w:rPr>
        <w:br/>
        <w:t>от 26.04.2023</w:t>
      </w:r>
      <w:r w:rsidRPr="008F7857">
        <w:rPr>
          <w:sz w:val="26"/>
          <w:szCs w:val="26"/>
        </w:rPr>
        <w:t xml:space="preserve"> г. № </w:t>
      </w:r>
      <w:r w:rsidR="009C032F">
        <w:rPr>
          <w:sz w:val="26"/>
          <w:szCs w:val="26"/>
        </w:rPr>
        <w:t>8</w:t>
      </w:r>
    </w:p>
    <w:p w:rsidR="00170B33" w:rsidRPr="008F7857" w:rsidRDefault="00170B33" w:rsidP="00170B33">
      <w:pPr>
        <w:jc w:val="center"/>
        <w:rPr>
          <w:sz w:val="26"/>
          <w:szCs w:val="26"/>
        </w:rPr>
      </w:pPr>
    </w:p>
    <w:p w:rsidR="00170B33" w:rsidRPr="008F7857" w:rsidRDefault="00170B33" w:rsidP="00170B33">
      <w:pPr>
        <w:jc w:val="center"/>
        <w:rPr>
          <w:sz w:val="26"/>
          <w:szCs w:val="26"/>
        </w:rPr>
      </w:pP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Порядок</w:t>
      </w:r>
    </w:p>
    <w:p w:rsidR="00170B33" w:rsidRPr="008F7857" w:rsidRDefault="00170B33" w:rsidP="00170B33">
      <w:pPr>
        <w:ind w:left="1080"/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осуществления органом внутреннего муниципального финансового </w:t>
      </w:r>
    </w:p>
    <w:p w:rsidR="00170B33" w:rsidRPr="008F7857" w:rsidRDefault="00170B33" w:rsidP="00170B33">
      <w:pPr>
        <w:ind w:left="1080"/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контроля администрации </w:t>
      </w:r>
      <w:proofErr w:type="spellStart"/>
      <w:r w:rsidR="009C032F" w:rsidRPr="009C032F">
        <w:rPr>
          <w:b/>
          <w:sz w:val="28"/>
          <w:szCs w:val="28"/>
        </w:rPr>
        <w:t>Грачёвского</w:t>
      </w:r>
      <w:proofErr w:type="spellEnd"/>
      <w:r w:rsidR="009C032F" w:rsidRPr="009C032F">
        <w:rPr>
          <w:b/>
          <w:sz w:val="28"/>
          <w:szCs w:val="28"/>
        </w:rPr>
        <w:t xml:space="preserve"> </w:t>
      </w:r>
      <w:r w:rsidRPr="008F7857">
        <w:rPr>
          <w:b/>
          <w:sz w:val="28"/>
          <w:szCs w:val="28"/>
        </w:rPr>
        <w:t xml:space="preserve">сельского поселения </w:t>
      </w:r>
    </w:p>
    <w:p w:rsidR="00170B33" w:rsidRPr="008F7857" w:rsidRDefault="00170B33" w:rsidP="00170B33">
      <w:pPr>
        <w:ind w:left="1080"/>
        <w:jc w:val="center"/>
        <w:rPr>
          <w:b/>
          <w:sz w:val="28"/>
          <w:szCs w:val="28"/>
        </w:rPr>
      </w:pPr>
      <w:proofErr w:type="spellStart"/>
      <w:r w:rsidRPr="008F7857">
        <w:rPr>
          <w:b/>
          <w:sz w:val="28"/>
          <w:szCs w:val="28"/>
        </w:rPr>
        <w:t>Залегощенского</w:t>
      </w:r>
      <w:proofErr w:type="spellEnd"/>
      <w:r w:rsidRPr="008F7857">
        <w:rPr>
          <w:b/>
          <w:sz w:val="28"/>
          <w:szCs w:val="28"/>
        </w:rPr>
        <w:t xml:space="preserve"> района Орловской области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170B33" w:rsidRPr="008F7857" w:rsidRDefault="00170B33" w:rsidP="00170B33">
      <w:pPr>
        <w:ind w:left="1080"/>
        <w:rPr>
          <w:sz w:val="28"/>
          <w:szCs w:val="28"/>
        </w:rPr>
      </w:pPr>
    </w:p>
    <w:p w:rsidR="00170B33" w:rsidRPr="008F7857" w:rsidRDefault="00170B33" w:rsidP="00170B3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Общие положения</w:t>
      </w:r>
    </w:p>
    <w:p w:rsidR="00170B33" w:rsidRPr="008F7857" w:rsidRDefault="00170B33" w:rsidP="00170B33">
      <w:pPr>
        <w:ind w:left="1080"/>
        <w:jc w:val="both"/>
        <w:rPr>
          <w:sz w:val="28"/>
          <w:szCs w:val="28"/>
        </w:rPr>
      </w:pP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1. </w:t>
      </w:r>
      <w:proofErr w:type="gramStart"/>
      <w:r w:rsidRPr="008F7857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п. 4 ст. 157 Бюджетного кодекса Российской Федерации, и устанавливает правила проведения комиссией, являющейся органом внутреннего муниципального финансового контроля администрации </w:t>
      </w:r>
      <w:proofErr w:type="spellStart"/>
      <w:r w:rsidR="009C032F">
        <w:rPr>
          <w:sz w:val="28"/>
          <w:szCs w:val="28"/>
        </w:rPr>
        <w:t>Грачёв</w:t>
      </w:r>
      <w:r w:rsidR="009C032F" w:rsidRPr="008F7857">
        <w:rPr>
          <w:sz w:val="28"/>
          <w:szCs w:val="28"/>
        </w:rPr>
        <w:t>ского</w:t>
      </w:r>
      <w:proofErr w:type="spellEnd"/>
      <w:r w:rsidR="009C032F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(далее – Орган контроля), анализа осуществления главными распорядителями средств бюджета администрации </w:t>
      </w:r>
      <w:proofErr w:type="spellStart"/>
      <w:r w:rsidR="009C032F">
        <w:rPr>
          <w:sz w:val="28"/>
          <w:szCs w:val="28"/>
        </w:rPr>
        <w:t>Грачёв</w:t>
      </w:r>
      <w:r w:rsidR="009C032F" w:rsidRPr="008F7857">
        <w:rPr>
          <w:sz w:val="28"/>
          <w:szCs w:val="28"/>
        </w:rPr>
        <w:t>ского</w:t>
      </w:r>
      <w:proofErr w:type="spellEnd"/>
      <w:r w:rsidR="009C032F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области, главными администраторами источников финансирования дефицита бюджета</w:t>
      </w:r>
      <w:proofErr w:type="gramEnd"/>
      <w:r w:rsidRPr="008F7857">
        <w:rPr>
          <w:sz w:val="28"/>
          <w:szCs w:val="28"/>
        </w:rPr>
        <w:t xml:space="preserve">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(далее - главные администраторы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области) внутреннего финансового контроля и внутреннего финансового аудита.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2. Анализ осуществления главными администраторами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области, а также настоящим Порядком.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II. Планирование проведения анализа осуществления главными администраторами средств бюджета администрации </w:t>
      </w:r>
      <w:proofErr w:type="spellStart"/>
      <w:r w:rsidR="000548C1" w:rsidRPr="000548C1">
        <w:rPr>
          <w:b/>
          <w:sz w:val="28"/>
          <w:szCs w:val="28"/>
        </w:rPr>
        <w:t>Грачёвского</w:t>
      </w:r>
      <w:proofErr w:type="spellEnd"/>
      <w:r w:rsidR="000548C1" w:rsidRPr="000548C1">
        <w:rPr>
          <w:b/>
          <w:sz w:val="28"/>
          <w:szCs w:val="28"/>
        </w:rPr>
        <w:t xml:space="preserve"> </w:t>
      </w:r>
      <w:r w:rsidRPr="008F7857">
        <w:rPr>
          <w:b/>
          <w:sz w:val="28"/>
          <w:szCs w:val="28"/>
        </w:rPr>
        <w:t xml:space="preserve">сельского поселения   </w:t>
      </w:r>
      <w:proofErr w:type="spellStart"/>
      <w:r w:rsidRPr="008F7857">
        <w:rPr>
          <w:b/>
          <w:sz w:val="28"/>
          <w:szCs w:val="28"/>
        </w:rPr>
        <w:t>Залегощенского</w:t>
      </w:r>
      <w:proofErr w:type="spellEnd"/>
      <w:r w:rsidRPr="008F7857">
        <w:rPr>
          <w:b/>
          <w:sz w:val="28"/>
          <w:szCs w:val="28"/>
        </w:rPr>
        <w:t xml:space="preserve"> района Орловской области внутреннего финансового контроля  и внутреннего финансового аудита</w:t>
      </w:r>
    </w:p>
    <w:p w:rsidR="00170B33" w:rsidRPr="008F7857" w:rsidRDefault="00170B33" w:rsidP="00170B33">
      <w:pPr>
        <w:ind w:firstLine="708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ab/>
      </w:r>
    </w:p>
    <w:p w:rsidR="00170B33" w:rsidRPr="008F7857" w:rsidRDefault="00170B33" w:rsidP="00170B33">
      <w:pPr>
        <w:ind w:firstLine="708"/>
        <w:rPr>
          <w:sz w:val="28"/>
          <w:szCs w:val="28"/>
        </w:rPr>
      </w:pPr>
      <w:r w:rsidRPr="008F7857">
        <w:rPr>
          <w:sz w:val="28"/>
          <w:szCs w:val="28"/>
        </w:rPr>
        <w:t xml:space="preserve">1. 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План), согласовываемого главой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области.</w:t>
      </w:r>
    </w:p>
    <w:p w:rsidR="00170B33" w:rsidRPr="008F7857" w:rsidRDefault="00170B33" w:rsidP="00170B33">
      <w:pPr>
        <w:ind w:firstLine="708"/>
        <w:jc w:val="center"/>
        <w:rPr>
          <w:b/>
          <w:sz w:val="28"/>
          <w:szCs w:val="28"/>
        </w:rPr>
      </w:pPr>
      <w:r w:rsidRPr="008F7857">
        <w:rPr>
          <w:sz w:val="28"/>
          <w:szCs w:val="28"/>
        </w:rPr>
        <w:br/>
      </w:r>
      <w:r w:rsidRPr="008F7857">
        <w:rPr>
          <w:b/>
          <w:sz w:val="28"/>
          <w:szCs w:val="28"/>
        </w:rPr>
        <w:t xml:space="preserve">III. Проведение анализа осуществления главными администраторами средств </w:t>
      </w:r>
    </w:p>
    <w:p w:rsidR="00170B33" w:rsidRPr="008F7857" w:rsidRDefault="00170B33" w:rsidP="00170B33">
      <w:pPr>
        <w:ind w:firstLine="708"/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бюджета  администрации </w:t>
      </w:r>
      <w:proofErr w:type="spellStart"/>
      <w:r w:rsidR="000548C1" w:rsidRPr="000548C1">
        <w:rPr>
          <w:b/>
          <w:sz w:val="28"/>
          <w:szCs w:val="28"/>
        </w:rPr>
        <w:t>Грачёвского</w:t>
      </w:r>
      <w:proofErr w:type="spellEnd"/>
      <w:r w:rsidR="000548C1" w:rsidRPr="000548C1">
        <w:rPr>
          <w:b/>
          <w:sz w:val="28"/>
          <w:szCs w:val="28"/>
        </w:rPr>
        <w:t xml:space="preserve"> </w:t>
      </w:r>
      <w:r w:rsidRPr="008F7857">
        <w:rPr>
          <w:b/>
          <w:sz w:val="28"/>
          <w:szCs w:val="28"/>
        </w:rPr>
        <w:t xml:space="preserve">сельского поселения </w:t>
      </w:r>
    </w:p>
    <w:p w:rsidR="00170B33" w:rsidRPr="008F7857" w:rsidRDefault="00170B33" w:rsidP="00170B33">
      <w:pPr>
        <w:ind w:firstLine="708"/>
        <w:jc w:val="center"/>
        <w:rPr>
          <w:b/>
          <w:sz w:val="28"/>
          <w:szCs w:val="28"/>
        </w:rPr>
      </w:pPr>
      <w:proofErr w:type="spellStart"/>
      <w:r w:rsidRPr="008F7857">
        <w:rPr>
          <w:b/>
          <w:sz w:val="28"/>
          <w:szCs w:val="28"/>
        </w:rPr>
        <w:t>Залегощенского</w:t>
      </w:r>
      <w:proofErr w:type="spellEnd"/>
      <w:r w:rsidRPr="008F7857">
        <w:rPr>
          <w:b/>
          <w:sz w:val="28"/>
          <w:szCs w:val="28"/>
        </w:rPr>
        <w:t xml:space="preserve"> района Орловской области </w:t>
      </w:r>
    </w:p>
    <w:p w:rsidR="00170B33" w:rsidRPr="008F7857" w:rsidRDefault="00170B33" w:rsidP="00170B33">
      <w:pPr>
        <w:ind w:firstLine="708"/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170B33" w:rsidRPr="008F7857" w:rsidRDefault="00170B33" w:rsidP="00170B33">
      <w:pPr>
        <w:ind w:firstLine="708"/>
        <w:jc w:val="center"/>
        <w:rPr>
          <w:b/>
          <w:sz w:val="28"/>
          <w:szCs w:val="28"/>
        </w:rPr>
      </w:pP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1. Анализ проводится Органом контроля.</w:t>
      </w:r>
    </w:p>
    <w:p w:rsidR="00170B33" w:rsidRPr="008F7857" w:rsidRDefault="00170B33" w:rsidP="00170B33">
      <w:pPr>
        <w:ind w:firstLine="708"/>
        <w:rPr>
          <w:sz w:val="28"/>
          <w:szCs w:val="28"/>
        </w:rPr>
      </w:pPr>
      <w:r w:rsidRPr="008F7857">
        <w:rPr>
          <w:sz w:val="28"/>
          <w:szCs w:val="28"/>
        </w:rPr>
        <w:t>2. Анализ, проводимый по результатам контрольных мероприятий внутреннего муниципального финансового контроля, проводится на основании поручения председателя Органа контроля о проведении указанных контрольных мероприятий.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3. При проведении Анализа, осуществляемого в ходе мероприятий внутреннего муниципального финансового контроля в отношении главного администратора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области, поручение о проведении такого контрольного мероприятия должно содержать отдельный пункт, которым поручается проведение Анализа.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4. Анализ, проводимый вне рамок контрольных мероприятий внутреннего муниципального финансового контроля, проводится на основании поручения председателя Органа контроля о проведении анализа осуществления главными администраторами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 (далее – Поручение).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В Поручении указываются: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наименование главного администратора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области;</w:t>
      </w:r>
    </w:p>
    <w:p w:rsidR="00170B33" w:rsidRPr="008F7857" w:rsidRDefault="00170B33" w:rsidP="00170B33">
      <w:pPr>
        <w:ind w:left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дата начала и окончания проведения Анализа;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анализируемый период осуществления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lastRenderedPageBreak/>
        <w:t xml:space="preserve">- должности, фамилии, имена, отчества должностных лиц, ответственных за проведение Анализа.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5. Анализ проводится посредством изучения документов, материалов и информации, полученной от главного администратора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области.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Органом контроля.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6. При проведении Анализа исследуются: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1) осуществление главным распорядителем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контроля, направленного </w:t>
      </w:r>
      <w:proofErr w:type="gramStart"/>
      <w:r w:rsidRPr="008F7857">
        <w:rPr>
          <w:sz w:val="28"/>
          <w:szCs w:val="28"/>
        </w:rPr>
        <w:t>на</w:t>
      </w:r>
      <w:proofErr w:type="gramEnd"/>
      <w:r w:rsidRPr="008F7857">
        <w:rPr>
          <w:sz w:val="28"/>
          <w:szCs w:val="28"/>
        </w:rPr>
        <w:t>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2) осуществление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3) осуществление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proofErr w:type="gramStart"/>
      <w:r w:rsidRPr="008F7857">
        <w:rPr>
          <w:sz w:val="28"/>
          <w:szCs w:val="28"/>
        </w:rPr>
        <w:t xml:space="preserve">4) осуществление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и подведомственными ему администраторами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области;</w:t>
      </w:r>
      <w:proofErr w:type="gramEnd"/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5) осуществление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 на основе функциональной независимости внутреннего финансового аудита в целях: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оценки надежности внутреннего финансового контроля и подготовки рекомендации по повышению его эффективности;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IV. Оформление результатов осуществления анализа главными администраторами средств бюджета администрации </w:t>
      </w:r>
      <w:proofErr w:type="spellStart"/>
      <w:r w:rsidR="000548C1" w:rsidRPr="000548C1">
        <w:rPr>
          <w:b/>
          <w:sz w:val="28"/>
          <w:szCs w:val="28"/>
        </w:rPr>
        <w:t>Грачёвского</w:t>
      </w:r>
      <w:proofErr w:type="spellEnd"/>
      <w:r w:rsidR="000548C1" w:rsidRPr="000548C1">
        <w:rPr>
          <w:b/>
          <w:sz w:val="28"/>
          <w:szCs w:val="28"/>
        </w:rPr>
        <w:t xml:space="preserve"> </w:t>
      </w:r>
      <w:r w:rsidRPr="008F7857">
        <w:rPr>
          <w:b/>
          <w:sz w:val="28"/>
          <w:szCs w:val="28"/>
        </w:rPr>
        <w:t xml:space="preserve">сельского поселения </w:t>
      </w:r>
      <w:proofErr w:type="spellStart"/>
      <w:r w:rsidRPr="008F7857">
        <w:rPr>
          <w:b/>
          <w:sz w:val="28"/>
          <w:szCs w:val="28"/>
        </w:rPr>
        <w:t>Залегощенского</w:t>
      </w:r>
      <w:proofErr w:type="spellEnd"/>
      <w:r w:rsidRPr="008F7857">
        <w:rPr>
          <w:b/>
          <w:sz w:val="28"/>
          <w:szCs w:val="28"/>
        </w:rPr>
        <w:t xml:space="preserve"> района Орловской области внутреннего финансового контроля 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 xml:space="preserve">и внутреннего финансового аудита за соответствующий год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1. По результатам Анализа оформляются рекомендации по организации внутреннего финансового контроля и внутреннего финансового аудита (далее - Рекомендации), которые должны быть подписаны сотрудником Органа контроля, ответственным за проведение Анализа, в течение 15 рабочих дней, исчисляемых со дня окончания контрольного мероприятия, указанного в поручении.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2. Рекомендации должны содержать следующие сведения: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наименование главного администратора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области; 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номер и дату поручения председателя Органа контроля о проведении Анализа;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дату начала и окончания проведения Анализа;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анализируемый период осуществления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>- описание проведенного Анализа;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сведения о текущем состоянии осуществления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выявленные недостатки в осуществлении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аудита;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- оценку осуществления главным администратором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3. Рекомендации направляются главному администратору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не позднее 3 рабочих дней с момента их подписания.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sz w:val="28"/>
          <w:szCs w:val="28"/>
        </w:rPr>
        <w:lastRenderedPageBreak/>
        <w:br/>
      </w:r>
      <w:r w:rsidRPr="008F7857">
        <w:rPr>
          <w:b/>
          <w:sz w:val="28"/>
          <w:szCs w:val="28"/>
        </w:rPr>
        <w:t xml:space="preserve">V. Реализация результатов анализа осуществления главными администраторами средств бюджета администрации </w:t>
      </w:r>
      <w:proofErr w:type="spellStart"/>
      <w:r w:rsidR="000548C1" w:rsidRPr="000548C1">
        <w:rPr>
          <w:b/>
          <w:sz w:val="28"/>
          <w:szCs w:val="28"/>
        </w:rPr>
        <w:t>Грачёвского</w:t>
      </w:r>
      <w:proofErr w:type="spellEnd"/>
      <w:r w:rsidR="000548C1" w:rsidRPr="000548C1">
        <w:rPr>
          <w:b/>
          <w:sz w:val="28"/>
          <w:szCs w:val="28"/>
        </w:rPr>
        <w:t xml:space="preserve"> </w:t>
      </w:r>
      <w:r w:rsidRPr="008F7857">
        <w:rPr>
          <w:b/>
          <w:sz w:val="28"/>
          <w:szCs w:val="28"/>
        </w:rPr>
        <w:t xml:space="preserve">сельского поселения 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proofErr w:type="spellStart"/>
      <w:r w:rsidRPr="008F7857">
        <w:rPr>
          <w:b/>
          <w:sz w:val="28"/>
          <w:szCs w:val="28"/>
        </w:rPr>
        <w:t>Залегощенского</w:t>
      </w:r>
      <w:proofErr w:type="spellEnd"/>
      <w:r w:rsidRPr="008F7857">
        <w:rPr>
          <w:b/>
          <w:sz w:val="28"/>
          <w:szCs w:val="28"/>
        </w:rPr>
        <w:t xml:space="preserve"> района Орловской области внутреннего финансового контроля и 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  <w:r w:rsidRPr="008F7857">
        <w:rPr>
          <w:b/>
          <w:sz w:val="28"/>
          <w:szCs w:val="28"/>
        </w:rPr>
        <w:t>внутреннего финансового аудита за соответствующий год</w:t>
      </w:r>
    </w:p>
    <w:p w:rsidR="00170B33" w:rsidRPr="008F7857" w:rsidRDefault="00170B33" w:rsidP="00170B33">
      <w:pPr>
        <w:jc w:val="center"/>
        <w:rPr>
          <w:b/>
          <w:sz w:val="28"/>
          <w:szCs w:val="28"/>
        </w:rPr>
      </w:pPr>
    </w:p>
    <w:p w:rsidR="00170B33" w:rsidRPr="008F7857" w:rsidRDefault="00170B33" w:rsidP="00170B33">
      <w:pPr>
        <w:ind w:firstLine="708"/>
        <w:jc w:val="both"/>
        <w:rPr>
          <w:sz w:val="28"/>
          <w:szCs w:val="28"/>
        </w:rPr>
      </w:pPr>
      <w:r w:rsidRPr="008F7857">
        <w:rPr>
          <w:sz w:val="28"/>
          <w:szCs w:val="28"/>
        </w:rPr>
        <w:t xml:space="preserve">1. Результаты проведения анализа осуществления главными администраторами средств бюджета администрации </w:t>
      </w:r>
      <w:proofErr w:type="spellStart"/>
      <w:r w:rsidR="000548C1">
        <w:rPr>
          <w:sz w:val="28"/>
          <w:szCs w:val="28"/>
        </w:rPr>
        <w:t>Грачёв</w:t>
      </w:r>
      <w:r w:rsidR="000548C1" w:rsidRPr="008F7857">
        <w:rPr>
          <w:sz w:val="28"/>
          <w:szCs w:val="28"/>
        </w:rPr>
        <w:t>ского</w:t>
      </w:r>
      <w:proofErr w:type="spellEnd"/>
      <w:r w:rsidR="000548C1" w:rsidRPr="008F7857">
        <w:rPr>
          <w:sz w:val="28"/>
          <w:szCs w:val="28"/>
        </w:rPr>
        <w:t xml:space="preserve"> </w:t>
      </w:r>
      <w:r w:rsidRPr="008F7857">
        <w:rPr>
          <w:sz w:val="28"/>
          <w:szCs w:val="28"/>
        </w:rPr>
        <w:t xml:space="preserve">сельского поселения </w:t>
      </w: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170B33" w:rsidRPr="008F7857" w:rsidRDefault="00170B33" w:rsidP="00170B33">
      <w:pPr>
        <w:jc w:val="both"/>
        <w:rPr>
          <w:sz w:val="28"/>
          <w:szCs w:val="28"/>
        </w:rPr>
      </w:pPr>
      <w:r w:rsidRPr="008F7857">
        <w:rPr>
          <w:sz w:val="28"/>
          <w:szCs w:val="28"/>
        </w:rPr>
        <w:br/>
      </w:r>
      <w:r w:rsidRPr="008F7857">
        <w:rPr>
          <w:sz w:val="28"/>
          <w:szCs w:val="28"/>
        </w:rPr>
        <w:br/>
      </w: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Pr="008F7857" w:rsidRDefault="00170B33" w:rsidP="00170B33">
      <w:pPr>
        <w:jc w:val="both"/>
        <w:rPr>
          <w:sz w:val="28"/>
          <w:szCs w:val="28"/>
        </w:rPr>
      </w:pPr>
    </w:p>
    <w:p w:rsidR="00170B33" w:rsidRDefault="00170B33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Default="008F7857" w:rsidP="00170B33">
      <w:pPr>
        <w:rPr>
          <w:sz w:val="28"/>
          <w:szCs w:val="28"/>
        </w:rPr>
      </w:pPr>
    </w:p>
    <w:p w:rsidR="008F7857" w:rsidRPr="008F7857" w:rsidRDefault="008F7857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jc w:val="right"/>
        <w:rPr>
          <w:sz w:val="28"/>
          <w:szCs w:val="28"/>
          <w:lang w:bidi="ru-RU"/>
        </w:rPr>
      </w:pPr>
      <w:r w:rsidRPr="008F7857">
        <w:rPr>
          <w:sz w:val="28"/>
          <w:szCs w:val="28"/>
          <w:lang w:bidi="ru-RU"/>
        </w:rPr>
        <w:lastRenderedPageBreak/>
        <w:t xml:space="preserve">Приложение № 2 </w:t>
      </w:r>
    </w:p>
    <w:p w:rsidR="00170B33" w:rsidRPr="008F7857" w:rsidRDefault="00170B33" w:rsidP="00170B33">
      <w:pPr>
        <w:jc w:val="right"/>
        <w:rPr>
          <w:sz w:val="28"/>
          <w:szCs w:val="28"/>
          <w:lang w:bidi="ru-RU"/>
        </w:rPr>
      </w:pPr>
      <w:r w:rsidRPr="008F7857">
        <w:rPr>
          <w:sz w:val="28"/>
          <w:szCs w:val="28"/>
          <w:lang w:bidi="ru-RU"/>
        </w:rPr>
        <w:t xml:space="preserve">к Постановлению администрации </w:t>
      </w:r>
    </w:p>
    <w:p w:rsidR="00170B33" w:rsidRPr="008F7857" w:rsidRDefault="000548C1" w:rsidP="00170B3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Грачёв</w:t>
      </w:r>
      <w:r w:rsidRPr="008F7857">
        <w:rPr>
          <w:sz w:val="28"/>
          <w:szCs w:val="28"/>
        </w:rPr>
        <w:t>ского</w:t>
      </w:r>
      <w:proofErr w:type="spellEnd"/>
      <w:r w:rsidRPr="008F7857">
        <w:rPr>
          <w:sz w:val="28"/>
          <w:szCs w:val="28"/>
        </w:rPr>
        <w:t xml:space="preserve"> </w:t>
      </w:r>
      <w:r w:rsidR="00170B33" w:rsidRPr="008F7857">
        <w:rPr>
          <w:sz w:val="28"/>
          <w:szCs w:val="28"/>
        </w:rPr>
        <w:t xml:space="preserve">сельского поселения </w:t>
      </w:r>
    </w:p>
    <w:p w:rsidR="00170B33" w:rsidRPr="008F7857" w:rsidRDefault="00170B33" w:rsidP="00170B33">
      <w:pPr>
        <w:jc w:val="right"/>
        <w:rPr>
          <w:sz w:val="28"/>
          <w:szCs w:val="28"/>
          <w:lang w:bidi="ru-RU"/>
        </w:rPr>
      </w:pPr>
      <w:proofErr w:type="spellStart"/>
      <w:r w:rsidRPr="008F7857">
        <w:rPr>
          <w:sz w:val="28"/>
          <w:szCs w:val="28"/>
        </w:rPr>
        <w:t>Залегощенского</w:t>
      </w:r>
      <w:proofErr w:type="spellEnd"/>
      <w:r w:rsidRPr="008F7857">
        <w:rPr>
          <w:sz w:val="28"/>
          <w:szCs w:val="28"/>
        </w:rPr>
        <w:t xml:space="preserve"> района Орловской области</w:t>
      </w:r>
    </w:p>
    <w:p w:rsidR="00170B33" w:rsidRPr="008F7857" w:rsidRDefault="000548C1" w:rsidP="00170B33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26</w:t>
      </w:r>
      <w:r w:rsidR="00170B33" w:rsidRPr="008F785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</w:t>
      </w:r>
      <w:r w:rsidR="00170B33" w:rsidRPr="008F7857">
        <w:rPr>
          <w:sz w:val="28"/>
          <w:szCs w:val="28"/>
          <w:lang w:bidi="ru-RU"/>
        </w:rPr>
        <w:t>я 20</w:t>
      </w:r>
      <w:r>
        <w:rPr>
          <w:sz w:val="28"/>
          <w:szCs w:val="28"/>
          <w:lang w:bidi="ru-RU"/>
        </w:rPr>
        <w:t>23</w:t>
      </w:r>
      <w:r w:rsidR="00170B33" w:rsidRPr="008F7857">
        <w:rPr>
          <w:sz w:val="28"/>
          <w:szCs w:val="28"/>
          <w:lang w:bidi="ru-RU"/>
        </w:rPr>
        <w:t xml:space="preserve"> года № </w:t>
      </w:r>
      <w:r>
        <w:rPr>
          <w:sz w:val="28"/>
          <w:szCs w:val="28"/>
          <w:lang w:bidi="ru-RU"/>
        </w:rPr>
        <w:t>8</w:t>
      </w:r>
    </w:p>
    <w:p w:rsidR="00170B33" w:rsidRPr="008F7857" w:rsidRDefault="00170B33" w:rsidP="00170B33">
      <w:pPr>
        <w:rPr>
          <w:b/>
          <w:bCs/>
          <w:sz w:val="28"/>
          <w:szCs w:val="28"/>
          <w:lang w:bidi="ru-RU"/>
        </w:rPr>
      </w:pPr>
    </w:p>
    <w:p w:rsidR="00170B33" w:rsidRPr="008F7857" w:rsidRDefault="00170B33" w:rsidP="00170B33">
      <w:pPr>
        <w:jc w:val="center"/>
        <w:rPr>
          <w:b/>
          <w:bCs/>
          <w:sz w:val="28"/>
          <w:szCs w:val="28"/>
          <w:lang w:bidi="ru-RU"/>
        </w:rPr>
      </w:pPr>
      <w:r w:rsidRPr="008F7857">
        <w:rPr>
          <w:b/>
          <w:bCs/>
          <w:sz w:val="28"/>
          <w:szCs w:val="28"/>
          <w:lang w:bidi="ru-RU"/>
        </w:rPr>
        <w:t>СОСТАВ</w:t>
      </w:r>
    </w:p>
    <w:p w:rsidR="00170B33" w:rsidRPr="008F7857" w:rsidRDefault="00170B33" w:rsidP="00170B33">
      <w:pPr>
        <w:jc w:val="center"/>
        <w:rPr>
          <w:b/>
          <w:bCs/>
          <w:sz w:val="28"/>
          <w:szCs w:val="28"/>
          <w:lang w:bidi="ru-RU"/>
        </w:rPr>
      </w:pPr>
      <w:r w:rsidRPr="008F7857">
        <w:rPr>
          <w:b/>
          <w:bCs/>
          <w:sz w:val="28"/>
          <w:szCs w:val="28"/>
          <w:lang w:bidi="ru-RU"/>
        </w:rPr>
        <w:t xml:space="preserve">комиссии по проведению анализа осуществления главными администраторами </w:t>
      </w:r>
    </w:p>
    <w:p w:rsidR="00170B33" w:rsidRPr="008F7857" w:rsidRDefault="00170B33" w:rsidP="00170B33">
      <w:pPr>
        <w:jc w:val="center"/>
        <w:rPr>
          <w:b/>
          <w:bCs/>
          <w:sz w:val="28"/>
          <w:szCs w:val="28"/>
          <w:lang w:bidi="ru-RU"/>
        </w:rPr>
      </w:pPr>
      <w:r w:rsidRPr="008F7857">
        <w:rPr>
          <w:b/>
          <w:bCs/>
          <w:sz w:val="28"/>
          <w:szCs w:val="28"/>
          <w:lang w:bidi="ru-RU"/>
        </w:rPr>
        <w:t xml:space="preserve">бюджетных средств внутреннего финансового контроля и </w:t>
      </w:r>
    </w:p>
    <w:p w:rsidR="00170B33" w:rsidRPr="008F7857" w:rsidRDefault="00170B33" w:rsidP="00170B33">
      <w:pPr>
        <w:jc w:val="center"/>
        <w:rPr>
          <w:b/>
          <w:bCs/>
          <w:sz w:val="28"/>
          <w:szCs w:val="28"/>
          <w:lang w:bidi="ru-RU"/>
        </w:rPr>
      </w:pPr>
      <w:r w:rsidRPr="008F7857">
        <w:rPr>
          <w:b/>
          <w:bCs/>
          <w:sz w:val="28"/>
          <w:szCs w:val="28"/>
          <w:lang w:bidi="ru-RU"/>
        </w:rPr>
        <w:t>внутреннего финансового аудита</w:t>
      </w:r>
    </w:p>
    <w:p w:rsidR="00170B33" w:rsidRPr="008F7857" w:rsidRDefault="00170B33" w:rsidP="00170B33">
      <w:pPr>
        <w:rPr>
          <w:b/>
          <w:bCs/>
          <w:sz w:val="28"/>
          <w:szCs w:val="28"/>
          <w:lang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969"/>
        <w:gridCol w:w="3076"/>
      </w:tblGrid>
      <w:tr w:rsidR="00170B33" w:rsidRPr="008F7857" w:rsidTr="00AA2CFC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jc w:val="center"/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3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jc w:val="center"/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Должность</w:t>
            </w:r>
          </w:p>
        </w:tc>
      </w:tr>
      <w:tr w:rsidR="00170B33" w:rsidRPr="008F7857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Председатель комиссии: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0548C1" w:rsidP="00AA2CFC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Топилина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Юлия Александровна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jc w:val="center"/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Глава поселения</w:t>
            </w:r>
          </w:p>
        </w:tc>
      </w:tr>
      <w:tr w:rsidR="00170B33" w:rsidRPr="008F7857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Члены комиссии: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0548C1" w:rsidP="00AA2CFC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Князева Лидия Ивановна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jc w:val="center"/>
              <w:rPr>
                <w:sz w:val="28"/>
                <w:szCs w:val="28"/>
                <w:lang w:bidi="ru-RU"/>
              </w:rPr>
            </w:pPr>
            <w:r w:rsidRPr="008F7857">
              <w:rPr>
                <w:sz w:val="28"/>
                <w:szCs w:val="28"/>
                <w:lang w:bidi="ru-RU"/>
              </w:rPr>
              <w:t>Ведущий специалист</w:t>
            </w:r>
          </w:p>
        </w:tc>
      </w:tr>
      <w:tr w:rsidR="00170B33" w:rsidRPr="008F7857" w:rsidTr="00AA2CFC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170B33" w:rsidP="00AA2CFC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B33" w:rsidRPr="008F7857" w:rsidRDefault="000548C1" w:rsidP="00AA2CFC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Бочарова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Дарья Алексеевна</w:t>
            </w:r>
          </w:p>
        </w:tc>
        <w:tc>
          <w:tcPr>
            <w:tcW w:w="3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B33" w:rsidRPr="008F7857" w:rsidRDefault="000548C1" w:rsidP="00AA2CFC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Менеджер</w:t>
            </w:r>
          </w:p>
        </w:tc>
      </w:tr>
    </w:tbl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8F7857" w:rsidRDefault="00170B33" w:rsidP="00170B33">
      <w:pPr>
        <w:rPr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rPr>
          <w:rFonts w:ascii="Arial" w:hAnsi="Arial" w:cs="Arial"/>
          <w:sz w:val="28"/>
          <w:szCs w:val="28"/>
        </w:rPr>
      </w:pPr>
    </w:p>
    <w:p w:rsidR="00170B33" w:rsidRPr="00170B33" w:rsidRDefault="00170B33" w:rsidP="00170B33">
      <w:pPr>
        <w:pStyle w:val="a3"/>
        <w:rPr>
          <w:rFonts w:ascii="Arial" w:hAnsi="Arial" w:cs="Arial"/>
          <w:noProof/>
        </w:rPr>
      </w:pPr>
    </w:p>
    <w:p w:rsidR="00170B33" w:rsidRPr="00170B33" w:rsidRDefault="00170B33" w:rsidP="000548C1">
      <w:pPr>
        <w:pStyle w:val="a3"/>
        <w:jc w:val="left"/>
        <w:rPr>
          <w:rFonts w:ascii="Arial" w:hAnsi="Arial" w:cs="Arial"/>
          <w:b/>
          <w:bCs/>
        </w:rPr>
      </w:pPr>
    </w:p>
    <w:sectPr w:rsidR="00170B33" w:rsidRPr="00170B33" w:rsidSect="00170B33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33"/>
    <w:rsid w:val="000548C1"/>
    <w:rsid w:val="00170B33"/>
    <w:rsid w:val="006A345D"/>
    <w:rsid w:val="008F7857"/>
    <w:rsid w:val="009C032F"/>
    <w:rsid w:val="00AD6AEF"/>
    <w:rsid w:val="00D2311D"/>
    <w:rsid w:val="00D3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170B3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170B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2022-10-21T06:42:00Z</cp:lastPrinted>
  <dcterms:created xsi:type="dcterms:W3CDTF">2023-05-12T08:09:00Z</dcterms:created>
  <dcterms:modified xsi:type="dcterms:W3CDTF">2023-05-12T08:09:00Z</dcterms:modified>
</cp:coreProperties>
</file>